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E7F1F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B73302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</w:t>
      </w:r>
      <w:r w:rsidR="002E2A1E" w:rsidRPr="008E7F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73302" w:rsidRPr="008E7F1F">
        <w:rPr>
          <w:rFonts w:ascii="Times New Roman" w:hAnsi="Times New Roman" w:cs="Times New Roman"/>
          <w:sz w:val="28"/>
          <w:szCs w:val="28"/>
        </w:rPr>
        <w:t>«</w:t>
      </w:r>
      <w:r w:rsidR="008E7F1F" w:rsidRPr="008E7F1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Новодеревянковского сельского поселения  Каневского района  от 12 ноября 2014 года № 202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</w:t>
      </w:r>
    </w:p>
    <w:p w:rsidR="002E05C4" w:rsidRPr="002E05C4" w:rsidRDefault="002E05C4" w:rsidP="00B73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правовых актов и проектов муниципальных нормативных правовых </w:t>
      </w:r>
      <w:r w:rsidRPr="002E05C4">
        <w:rPr>
          <w:rFonts w:ascii="Times New Roman" w:hAnsi="Times New Roman"/>
          <w:sz w:val="28"/>
          <w:szCs w:val="28"/>
        </w:rPr>
        <w:lastRenderedPageBreak/>
        <w:t>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района </w:t>
      </w:r>
      <w:r w:rsidR="008E7F1F" w:rsidRPr="008E7F1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 Новодеревянковского сельс</w:t>
      </w:r>
      <w:bookmarkStart w:id="0" w:name="_GoBack"/>
      <w:bookmarkEnd w:id="0"/>
      <w:r w:rsidR="008E7F1F" w:rsidRPr="008E7F1F">
        <w:rPr>
          <w:rFonts w:ascii="Times New Roman" w:hAnsi="Times New Roman" w:cs="Times New Roman"/>
          <w:sz w:val="28"/>
          <w:szCs w:val="28"/>
        </w:rPr>
        <w:t>кого поселения  Каневского района  от 12 ноября 2014 года № 202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</w:t>
      </w:r>
      <w:r w:rsidR="008E7F1F">
        <w:rPr>
          <w:rFonts w:ascii="Times New Roman" w:hAnsi="Times New Roman" w:cs="Times New Roman"/>
          <w:sz w:val="24"/>
          <w:szCs w:val="24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принят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E7F1F"/>
    <w:rsid w:val="00941E29"/>
    <w:rsid w:val="00B13034"/>
    <w:rsid w:val="00B27139"/>
    <w:rsid w:val="00B73302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dcterms:created xsi:type="dcterms:W3CDTF">2016-05-27T11:57:00Z</dcterms:created>
  <dcterms:modified xsi:type="dcterms:W3CDTF">2017-10-19T05:55:00Z</dcterms:modified>
</cp:coreProperties>
</file>