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B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СОВЕТ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НОВОДЕРЕВЯНКОВСКОГО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B542F">
        <w:rPr>
          <w:rFonts w:ascii="Times New Roman" w:hAnsi="Times New Roman" w:cs="Times New Roman"/>
          <w:bCs/>
          <w:spacing w:val="-2"/>
          <w:sz w:val="28"/>
          <w:szCs w:val="28"/>
        </w:rPr>
        <w:t>года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№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Новодеревянковская</w:t>
      </w:r>
    </w:p>
    <w:p w:rsidR="00B6681A" w:rsidRPr="00B6681A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Новодеревянковского пос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ления Каневского района от 31 октября 2017 года № 154 «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Новодеревянковского сельского п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селения Каневского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6FAC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81A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законом Краснодарского края от 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, Совет Новодеревянковского сельского поселения Каневского района   решил:</w:t>
      </w:r>
    </w:p>
    <w:p w:rsidR="00B6681A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1. Внести следующие изменения в приложение к решению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</w:r>
      <w:r w:rsidR="00FD61DE" w:rsidRPr="001711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1A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Абзац 25 п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а 1.4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Новодеревянковского сельского поселения Каневского района </w:t>
      </w:r>
      <w:r w:rsidR="005A1FB0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="00FD61DE" w:rsidRPr="001711BB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1FB0" w:rsidRPr="001711BB" w:rsidRDefault="005A1FB0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71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81A" w:rsidRPr="001711B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bookmarkStart w:id="2" w:name="sub_10713"/>
      <w:r w:rsidRPr="001711B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рилегающая территория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</w:t>
      </w:r>
      <w:proofErr w:type="gramStart"/>
      <w:r w:rsidRPr="001711BB">
        <w:rPr>
          <w:rFonts w:ascii="Times New Roman" w:hAnsi="Times New Roman" w:cs="Times New Roman"/>
          <w:sz w:val="28"/>
          <w:szCs w:val="28"/>
          <w:lang w:eastAsia="en-US"/>
        </w:rPr>
        <w:t>границы</w:t>
      </w:r>
      <w:proofErr w:type="gramEnd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которой определены настоящими правилами благоустройства;»</w:t>
      </w:r>
    </w:p>
    <w:p w:rsidR="004D01B2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D01B2" w:rsidRPr="001711BB">
        <w:rPr>
          <w:rFonts w:ascii="Times New Roman" w:hAnsi="Times New Roman" w:cs="Times New Roman"/>
          <w:sz w:val="28"/>
          <w:szCs w:val="28"/>
          <w:lang w:eastAsia="ru-RU"/>
        </w:rPr>
        <w:t>1.2. Пункт 1.4 раздела 1 Правил благоустройства территории Новодеревянковского сельского поселения Каневского района дополнить абзацами 39-42 в следующей редакции:</w:t>
      </w:r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          «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территории общего пользования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223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границы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предел прилегающей территории;</w:t>
      </w:r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224"/>
      <w:bookmarkEnd w:id="3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внутренняя часть границ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bookmarkEnd w:id="4"/>
    <w:p w:rsidR="000D128B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proofErr w:type="gramStart"/>
      <w:r w:rsidRPr="001711BB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внешняя часть границ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являющаяся, их общей границей.»</w:t>
      </w:r>
      <w:r w:rsidR="000D128B" w:rsidRPr="001711B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01B2" w:rsidRPr="001711BB" w:rsidRDefault="004D01B2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1.3. Правила благоустройства территории Новодеревянковского сельского поселения Каневского района дополнить разделом 15  в следующей редакции:</w:t>
      </w:r>
    </w:p>
    <w:p w:rsidR="004D01B2" w:rsidRPr="001711BB" w:rsidRDefault="004D01B2" w:rsidP="005C30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5C306C">
        <w:rPr>
          <w:rFonts w:ascii="Times New Roman" w:hAnsi="Times New Roman" w:cs="Times New Roman"/>
          <w:b/>
          <w:sz w:val="28"/>
          <w:szCs w:val="28"/>
          <w:lang w:eastAsia="ru-RU"/>
        </w:rPr>
        <w:t>Раздел 15. Границы прилегающей территории</w:t>
      </w:r>
      <w:r w:rsidRPr="001711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15.1. </w:t>
      </w:r>
      <w:r w:rsidR="00784F99" w:rsidRPr="001711B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метрах, обозначающих расстояние от внутренней границы до внешней границы прилегающей территории.</w:t>
      </w:r>
    </w:p>
    <w:p w:rsidR="00784F99" w:rsidRPr="001711BB" w:rsidRDefault="001711BB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</w:rPr>
        <w:t xml:space="preserve">15.2.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34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1) пешеходные коммуникации, в том числе тротуары, аллеи, дорожки, тропинки;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342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2) палисадники, клумбы;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343"/>
      <w:bookmarkEnd w:id="6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784F99" w:rsidRPr="001711BB" w:rsidRDefault="00784F99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         15.3 </w:t>
      </w:r>
      <w:bookmarkStart w:id="8" w:name="sub_35"/>
      <w:r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Границы прилегающей территории определяются с учетом следующих ограничений: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351"/>
      <w:bookmarkEnd w:id="8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352"/>
      <w:bookmarkEnd w:id="9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</w:t>
      </w:r>
      <w:proofErr w:type="gramStart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участка</w:t>
      </w:r>
      <w:proofErr w:type="gramEnd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которого определяются границы прилегающей территории, не допускается;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353"/>
      <w:bookmarkEnd w:id="1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3) 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354"/>
      <w:bookmarkEnd w:id="1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784F99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355"/>
      <w:bookmarkEnd w:id="1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gramStart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вкрапливания</w:t>
      </w:r>
      <w:proofErr w:type="spellEnd"/>
      <w:r w:rsidR="00784F99" w:rsidRPr="001711BB">
        <w:rPr>
          <w:rFonts w:ascii="Times New Roman" w:hAnsi="Times New Roman" w:cs="Times New Roman"/>
          <w:sz w:val="28"/>
          <w:szCs w:val="28"/>
          <w:lang w:eastAsia="en-US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</w:t>
      </w:r>
      <w:r w:rsidR="001711BB" w:rsidRPr="001711BB">
        <w:rPr>
          <w:rFonts w:ascii="Times New Roman" w:hAnsi="Times New Roman" w:cs="Times New Roman"/>
          <w:sz w:val="28"/>
          <w:szCs w:val="28"/>
          <w:lang w:eastAsia="en-US"/>
        </w:rPr>
        <w:t xml:space="preserve">15.4. </w:t>
      </w:r>
      <w:r w:rsidR="001711BB" w:rsidRPr="001711BB">
        <w:rPr>
          <w:rFonts w:ascii="Times New Roman" w:hAnsi="Times New Roman" w:cs="Times New Roman"/>
          <w:sz w:val="28"/>
          <w:szCs w:val="28"/>
        </w:rPr>
        <w:t xml:space="preserve"> Устанавливаются следующие минимальное и максимальное расстояния от внутренней границы до внешней границы прилегающей территории: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1) для индивидуальных жилых домов, жилых домов блокированной застройки, многоквартирных домов - от 2,5 метров до 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2)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2,5 метров до 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3) для нестационарных торговых объектов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4) для отдельно стоящих нежилых зданий, отдельно стоящих строений, сооружений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5) для объектов дорожного сервиса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6) для автостоянок - от 5 метров до 10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7) для земельных участков, на которых расположены строящиеся (реконструируемые) объекты, - от 7,5 метров до 15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 xml:space="preserve">8)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</w:t>
      </w:r>
      <w:hyperlink w:anchor="Par48" w:tooltip="1) для индивидуальных жилых домов, жилых домов блокированной застройки, многоквартирных домов - от 2 метров до 5 метров;" w:history="1">
        <w:r w:rsidR="001711BB" w:rsidRPr="001711BB">
          <w:rPr>
            <w:rFonts w:ascii="Times New Roman" w:hAnsi="Times New Roman" w:cs="Times New Roman"/>
            <w:color w:val="0000FF"/>
            <w:sz w:val="28"/>
            <w:szCs w:val="28"/>
          </w:rPr>
          <w:t>подпункта 1</w:t>
        </w:r>
      </w:hyperlink>
      <w:r w:rsidR="001711BB" w:rsidRPr="001711BB">
        <w:rPr>
          <w:rFonts w:ascii="Times New Roman" w:hAnsi="Times New Roman" w:cs="Times New Roman"/>
          <w:sz w:val="28"/>
          <w:szCs w:val="28"/>
        </w:rPr>
        <w:t xml:space="preserve"> настоящего пункта, - от 7,5 метров до 15 метров;</w:t>
      </w:r>
    </w:p>
    <w:p w:rsidR="001711BB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>9)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:rsidR="004D01B2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11BB" w:rsidRPr="001711BB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="001711BB" w:rsidRPr="001711BB">
        <w:rPr>
          <w:rFonts w:ascii="Times New Roman" w:hAnsi="Times New Roman" w:cs="Times New Roman"/>
          <w:sz w:val="28"/>
          <w:szCs w:val="28"/>
        </w:rPr>
        <w:t>В случае если здание, строение, сооружение, земельный участок расположены в непосредственной близости к дороге, парку, скверу, бульвару,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максимального расстояния, установленного настоящей</w:t>
      </w:r>
      <w:proofErr w:type="gramEnd"/>
      <w:r w:rsidR="001711BB" w:rsidRPr="001711BB">
        <w:rPr>
          <w:rFonts w:ascii="Times New Roman" w:hAnsi="Times New Roman" w:cs="Times New Roman"/>
          <w:sz w:val="28"/>
          <w:szCs w:val="28"/>
        </w:rPr>
        <w:t xml:space="preserve"> статьей</w:t>
      </w:r>
      <w:proofErr w:type="gramStart"/>
      <w:r w:rsidR="001711BB" w:rsidRPr="001711BB">
        <w:rPr>
          <w:rFonts w:ascii="Times New Roman" w:hAnsi="Times New Roman" w:cs="Times New Roman"/>
          <w:sz w:val="28"/>
          <w:szCs w:val="28"/>
        </w:rPr>
        <w:t>.»</w:t>
      </w:r>
      <w:bookmarkEnd w:id="7"/>
      <w:bookmarkEnd w:id="13"/>
      <w:proofErr w:type="gramEnd"/>
    </w:p>
    <w:p w:rsidR="00B6681A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2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46FAC" w:rsidRPr="001711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15"/>
      <w:proofErr w:type="gramStart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B6681A" w:rsidRPr="001711BB" w:rsidRDefault="005C306C" w:rsidP="001711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E689B" w:rsidRPr="001711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681A" w:rsidRPr="001711B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сельского поселения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А.С. Рокотянский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Новодеревянковского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855"/>
        <w:gridCol w:w="4993"/>
      </w:tblGrid>
      <w:tr w:rsidR="00B6681A" w:rsidRPr="00B6681A" w:rsidTr="00BC315A">
        <w:tc>
          <w:tcPr>
            <w:tcW w:w="4855" w:type="dxa"/>
          </w:tcPr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1000"/>
          </w:p>
        </w:tc>
        <w:tc>
          <w:tcPr>
            <w:tcW w:w="4993" w:type="dxa"/>
          </w:tcPr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6"/>
    </w:tbl>
    <w:p w:rsidR="00532745" w:rsidRDefault="00532745"/>
    <w:sectPr w:rsidR="00532745" w:rsidSect="001711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A"/>
    <w:rsid w:val="000032EA"/>
    <w:rsid w:val="000D128B"/>
    <w:rsid w:val="000E632C"/>
    <w:rsid w:val="001711BB"/>
    <w:rsid w:val="001B542F"/>
    <w:rsid w:val="0029777A"/>
    <w:rsid w:val="00297875"/>
    <w:rsid w:val="002C5110"/>
    <w:rsid w:val="0045302E"/>
    <w:rsid w:val="004A1033"/>
    <w:rsid w:val="004D01B2"/>
    <w:rsid w:val="00532745"/>
    <w:rsid w:val="005A1FB0"/>
    <w:rsid w:val="005C306C"/>
    <w:rsid w:val="005D3BEB"/>
    <w:rsid w:val="0064718E"/>
    <w:rsid w:val="00784F99"/>
    <w:rsid w:val="00830C07"/>
    <w:rsid w:val="0091255F"/>
    <w:rsid w:val="00A27B15"/>
    <w:rsid w:val="00A65079"/>
    <w:rsid w:val="00B13034"/>
    <w:rsid w:val="00B27139"/>
    <w:rsid w:val="00B6681A"/>
    <w:rsid w:val="00CF3D9F"/>
    <w:rsid w:val="00D552B5"/>
    <w:rsid w:val="00D9275C"/>
    <w:rsid w:val="00E82E7A"/>
    <w:rsid w:val="00EF5283"/>
    <w:rsid w:val="00F46FAC"/>
    <w:rsid w:val="00FD61D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84F9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84F9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cp:lastPrinted>2018-12-21T06:10:00Z</cp:lastPrinted>
  <dcterms:created xsi:type="dcterms:W3CDTF">2018-02-16T13:33:00Z</dcterms:created>
  <dcterms:modified xsi:type="dcterms:W3CDTF">2019-06-07T13:00:00Z</dcterms:modified>
</cp:coreProperties>
</file>