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6F" w:rsidRPr="00FB1E6F" w:rsidRDefault="00FB1E6F" w:rsidP="00FB1E6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B1E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проект</w:t>
      </w:r>
    </w:p>
    <w:p w:rsidR="00FB1E6F" w:rsidRPr="00FB1E6F" w:rsidRDefault="00FB1E6F" w:rsidP="00FB1E6F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B1E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           </w:t>
      </w:r>
    </w:p>
    <w:p w:rsidR="00FB1E6F" w:rsidRPr="00FB1E6F" w:rsidRDefault="00FB1E6F" w:rsidP="00FB1E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B1E6F">
        <w:rPr>
          <w:rFonts w:ascii="Times New Roman" w:hAnsi="Times New Roman" w:cs="Times New Roman"/>
          <w:b/>
          <w:sz w:val="28"/>
          <w:szCs w:val="28"/>
          <w:lang w:val="x-none" w:eastAsia="x-none"/>
        </w:rPr>
        <w:t>АДМИНИСТРАЦИ</w:t>
      </w:r>
      <w:r w:rsidRPr="00FB1E6F">
        <w:rPr>
          <w:rFonts w:ascii="Times New Roman" w:hAnsi="Times New Roman" w:cs="Times New Roman"/>
          <w:b/>
          <w:sz w:val="28"/>
          <w:szCs w:val="28"/>
          <w:lang w:eastAsia="x-none"/>
        </w:rPr>
        <w:t>Я</w:t>
      </w:r>
      <w:r w:rsidRPr="00FB1E6F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</w:t>
      </w:r>
    </w:p>
    <w:p w:rsidR="00FB1E6F" w:rsidRPr="00FB1E6F" w:rsidRDefault="00FB1E6F" w:rsidP="00FB1E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x-none" w:eastAsia="x-none"/>
        </w:rPr>
      </w:pPr>
      <w:r w:rsidRPr="00FB1E6F">
        <w:rPr>
          <w:rFonts w:ascii="Times New Roman" w:hAnsi="Times New Roman" w:cs="Times New Roman"/>
          <w:b/>
          <w:sz w:val="28"/>
          <w:szCs w:val="28"/>
          <w:lang w:eastAsia="x-none"/>
        </w:rPr>
        <w:t>НОВОДЕРЕВЯНКОВСКОГО</w:t>
      </w:r>
      <w:r w:rsidRPr="00FB1E6F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СЕЛЬСКОГО</w:t>
      </w:r>
      <w:r w:rsidRPr="00FB1E6F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Pr="00FB1E6F">
        <w:rPr>
          <w:rFonts w:ascii="Times New Roman" w:hAnsi="Times New Roman" w:cs="Times New Roman"/>
          <w:b/>
          <w:sz w:val="28"/>
          <w:szCs w:val="28"/>
          <w:lang w:val="x-none" w:eastAsia="x-none"/>
        </w:rPr>
        <w:t>ПОСЕЛЕНИЯ КАНЕВСКОГО РАЙОНА</w:t>
      </w:r>
    </w:p>
    <w:p w:rsidR="00FB1E6F" w:rsidRPr="00FB1E6F" w:rsidRDefault="00FB1E6F" w:rsidP="00FB1E6F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x-none"/>
        </w:rPr>
      </w:pPr>
      <w:r w:rsidRPr="00FB1E6F">
        <w:rPr>
          <w:rFonts w:ascii="Times New Roman" w:hAnsi="Times New Roman" w:cs="Times New Roman"/>
          <w:b/>
          <w:sz w:val="28"/>
          <w:szCs w:val="28"/>
          <w:lang w:val="x-none" w:eastAsia="x-none"/>
        </w:rPr>
        <w:t xml:space="preserve">                                                </w:t>
      </w:r>
    </w:p>
    <w:p w:rsidR="00FB1E6F" w:rsidRPr="00FB1E6F" w:rsidRDefault="00FB1E6F" w:rsidP="00FB1E6F">
      <w:pPr>
        <w:suppressAutoHyphens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x-none" w:eastAsia="x-none"/>
        </w:rPr>
      </w:pPr>
      <w:r w:rsidRPr="00FB1E6F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                                            </w:t>
      </w:r>
      <w:r w:rsidRPr="00FB1E6F">
        <w:rPr>
          <w:rFonts w:ascii="Times New Roman" w:hAnsi="Times New Roman" w:cs="Times New Roman"/>
          <w:b/>
          <w:sz w:val="32"/>
          <w:szCs w:val="32"/>
          <w:lang w:val="x-none" w:eastAsia="x-none"/>
        </w:rPr>
        <w:t>ПОСТАНОВЛЕНИЕ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bookmarkStart w:id="0" w:name="_GoBack"/>
      <w:bookmarkEnd w:id="0"/>
      <w:r w:rsidRPr="00FB1E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______________                                                                  №___________                         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FB1E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                                      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B1E6F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                                                </w:t>
      </w:r>
      <w:proofErr w:type="spellStart"/>
      <w:r w:rsidRPr="00FB1E6F">
        <w:rPr>
          <w:rFonts w:ascii="Times New Roman" w:hAnsi="Times New Roman" w:cs="Times New Roman"/>
          <w:sz w:val="28"/>
          <w:szCs w:val="28"/>
          <w:lang w:eastAsia="x-none"/>
        </w:rPr>
        <w:t>ст-ца</w:t>
      </w:r>
      <w:proofErr w:type="spellEnd"/>
      <w:r w:rsidRPr="00FB1E6F">
        <w:rPr>
          <w:rFonts w:ascii="Times New Roman" w:hAnsi="Times New Roman" w:cs="Times New Roman"/>
          <w:sz w:val="28"/>
          <w:szCs w:val="28"/>
          <w:lang w:eastAsia="x-none"/>
        </w:rPr>
        <w:t xml:space="preserve"> Новодеревянковская</w:t>
      </w:r>
    </w:p>
    <w:p w:rsidR="00FB1E6F" w:rsidRPr="00FB1E6F" w:rsidRDefault="00FB1E6F" w:rsidP="00FB1E6F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FB1E6F" w:rsidRPr="00FB1E6F" w:rsidRDefault="00FB1E6F" w:rsidP="00FB1E6F">
      <w:pPr>
        <w:suppressAutoHyphens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 об оказании поддержки гражданам и их объединениям, участвующим в </w:t>
      </w:r>
      <w:r w:rsidRPr="00A41503">
        <w:rPr>
          <w:rFonts w:ascii="Times New Roman" w:hAnsi="Times New Roman" w:cs="Times New Roman"/>
          <w:b/>
          <w:sz w:val="28"/>
          <w:szCs w:val="28"/>
          <w:lang w:eastAsia="ru-RU"/>
        </w:rPr>
        <w:t>охране общественного порядка, создании условий для деятельности народных дружин на территории  Новодеревянковского сельского поселения Каневского района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E6F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</w:p>
    <w:p w:rsidR="00FB1E6F" w:rsidRPr="00FB1E6F" w:rsidRDefault="00FB1E6F" w:rsidP="00FB1E6F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FB1E6F">
        <w:rPr>
          <w:rFonts w:ascii="Times New Roman" w:hAnsi="Times New Roman" w:cs="Times New Roman"/>
          <w:sz w:val="28"/>
          <w:szCs w:val="20"/>
          <w:lang w:eastAsia="ru-RU"/>
        </w:rPr>
        <w:t xml:space="preserve">  </w:t>
      </w:r>
      <w:r w:rsidRPr="00FB1E6F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 Федеральными законами от 06 октября 2003 г.                      № 131-ФЗ «Об общих принципах организации местного самоуправления  в Российской Федерации», </w:t>
      </w:r>
      <w:r w:rsidRPr="00A41503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02.04.2014 года № 44-ФЗ "Об участии граждан в охране общественного порядка»</w:t>
      </w:r>
      <w:r w:rsidRPr="00FB1E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B1E6F">
        <w:rPr>
          <w:rFonts w:ascii="Times New Roman" w:hAnsi="Times New Roman" w:cs="Times New Roman"/>
          <w:sz w:val="28"/>
          <w:szCs w:val="28"/>
        </w:rPr>
        <w:t>Уставом Новодеревянковского сельского поселения,</w:t>
      </w:r>
      <w:r w:rsidRPr="00FB1E6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1503">
        <w:rPr>
          <w:rFonts w:ascii="Times New Roman" w:hAnsi="Times New Roman" w:cs="Times New Roman"/>
          <w:sz w:val="28"/>
          <w:szCs w:val="28"/>
          <w:lang w:eastAsia="ru-RU"/>
        </w:rPr>
        <w:t>представлением прокуратуры Каневского района от 14.11.2019 года № 7-01/3-2019 «Об устранении нарушений законодательства об участии граждан в охране общественного порядка»</w:t>
      </w:r>
      <w:r w:rsidRPr="00FB1E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1E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1E6F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x-none" w:eastAsia="x-none"/>
        </w:rPr>
      </w:pPr>
      <w:r w:rsidRPr="00FB1E6F">
        <w:rPr>
          <w:rFonts w:ascii="Times New Roman" w:hAnsi="Times New Roman" w:cs="Times New Roman"/>
          <w:sz w:val="28"/>
          <w:szCs w:val="20"/>
          <w:lang w:eastAsia="x-none"/>
        </w:rPr>
        <w:t xml:space="preserve">    1.</w:t>
      </w:r>
      <w:r w:rsidRPr="00FB1E6F">
        <w:rPr>
          <w:rFonts w:ascii="Times New Roman" w:hAnsi="Times New Roman" w:cs="Times New Roman"/>
          <w:sz w:val="28"/>
          <w:szCs w:val="20"/>
          <w:lang w:val="x-none" w:eastAsia="x-none"/>
        </w:rPr>
        <w:t xml:space="preserve">Утвердить прилагаемое Положение </w:t>
      </w:r>
      <w:r w:rsidRPr="00A41503">
        <w:rPr>
          <w:rFonts w:ascii="Times New Roman" w:hAnsi="Times New Roman" w:cs="Times New Roman"/>
          <w:sz w:val="28"/>
          <w:szCs w:val="20"/>
          <w:lang w:eastAsia="x-none"/>
        </w:rPr>
        <w:t>об оказании поддержки гражданам и их объединениям, участвующим в охране общественного порядка, создании условий деятельности  народных дружин</w:t>
      </w:r>
      <w:r w:rsidRPr="00FB1E6F">
        <w:rPr>
          <w:rFonts w:ascii="Times New Roman" w:hAnsi="Times New Roman" w:cs="Times New Roman"/>
          <w:sz w:val="28"/>
          <w:szCs w:val="20"/>
          <w:lang w:val="x-none" w:eastAsia="x-none"/>
        </w:rPr>
        <w:t xml:space="preserve"> на территории Новодеревянковского сельского поселения Каневского района.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x-none"/>
        </w:rPr>
      </w:pPr>
      <w:r w:rsidRPr="00FB1E6F">
        <w:rPr>
          <w:rFonts w:ascii="Times New Roman" w:hAnsi="Times New Roman" w:cs="Times New Roman"/>
          <w:sz w:val="28"/>
          <w:szCs w:val="20"/>
        </w:rPr>
        <w:t xml:space="preserve">   </w:t>
      </w:r>
      <w:r w:rsidRPr="00FB1E6F">
        <w:rPr>
          <w:rFonts w:ascii="Times New Roman" w:hAnsi="Times New Roman" w:cs="Times New Roman"/>
          <w:sz w:val="28"/>
          <w:szCs w:val="20"/>
          <w:lang w:val="x-none"/>
        </w:rPr>
        <w:t>2. Общему отделу (</w:t>
      </w:r>
      <w:r w:rsidRPr="00FB1E6F">
        <w:rPr>
          <w:rFonts w:ascii="Times New Roman" w:hAnsi="Times New Roman" w:cs="Times New Roman"/>
          <w:sz w:val="28"/>
          <w:szCs w:val="20"/>
        </w:rPr>
        <w:t>Трубенко Е.Б</w:t>
      </w:r>
      <w:r w:rsidRPr="00FB1E6F">
        <w:rPr>
          <w:rFonts w:ascii="Times New Roman" w:hAnsi="Times New Roman" w:cs="Times New Roman"/>
          <w:sz w:val="28"/>
          <w:szCs w:val="20"/>
          <w:lang w:val="x-none"/>
        </w:rPr>
        <w:t>.)</w:t>
      </w:r>
      <w:r w:rsidRPr="00FB1E6F">
        <w:rPr>
          <w:rFonts w:ascii="Times New Roman" w:hAnsi="Times New Roman" w:cs="Times New Roman"/>
          <w:i/>
          <w:sz w:val="28"/>
          <w:szCs w:val="20"/>
          <w:lang w:val="x-none"/>
        </w:rPr>
        <w:t xml:space="preserve"> </w:t>
      </w:r>
      <w:r w:rsidRPr="00FB1E6F">
        <w:rPr>
          <w:rFonts w:ascii="Times New Roman" w:hAnsi="Times New Roman" w:cs="Times New Roman"/>
          <w:sz w:val="28"/>
          <w:szCs w:val="20"/>
          <w:lang w:val="x-none"/>
        </w:rPr>
        <w:t xml:space="preserve"> настоящее постановление разместить на официальном сайте администрации</w:t>
      </w:r>
      <w:r w:rsidRPr="00FB1E6F">
        <w:rPr>
          <w:rFonts w:ascii="Times New Roman" w:hAnsi="Times New Roman" w:cs="Times New Roman"/>
          <w:i/>
          <w:sz w:val="28"/>
          <w:szCs w:val="20"/>
          <w:lang w:val="x-none"/>
        </w:rPr>
        <w:t xml:space="preserve"> </w:t>
      </w:r>
      <w:r w:rsidRPr="00FB1E6F">
        <w:rPr>
          <w:rFonts w:ascii="Times New Roman" w:hAnsi="Times New Roman" w:cs="Times New Roman"/>
          <w:sz w:val="28"/>
          <w:szCs w:val="20"/>
          <w:lang w:val="x-none"/>
        </w:rPr>
        <w:t xml:space="preserve">Новодеревянковского сельского поселения Каневского района.  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x-none"/>
        </w:rPr>
      </w:pPr>
      <w:r w:rsidRPr="00FB1E6F">
        <w:rPr>
          <w:rFonts w:ascii="Times New Roman" w:hAnsi="Times New Roman" w:cs="Times New Roman"/>
          <w:sz w:val="28"/>
          <w:szCs w:val="20"/>
        </w:rPr>
        <w:t xml:space="preserve">   </w:t>
      </w:r>
      <w:r w:rsidRPr="00FB1E6F">
        <w:rPr>
          <w:rFonts w:ascii="Times New Roman" w:hAnsi="Times New Roman" w:cs="Times New Roman"/>
          <w:sz w:val="28"/>
          <w:szCs w:val="20"/>
          <w:lang w:val="x-none"/>
        </w:rPr>
        <w:t xml:space="preserve">3. Контроль за выполнением настоящего постановления </w:t>
      </w:r>
      <w:r w:rsidR="00DB7C3E" w:rsidRPr="00A41503">
        <w:rPr>
          <w:rFonts w:ascii="Times New Roman" w:hAnsi="Times New Roman" w:cs="Times New Roman"/>
          <w:sz w:val="28"/>
          <w:szCs w:val="20"/>
        </w:rPr>
        <w:t xml:space="preserve">возложить на заместителя главы Новодеревянковского сельского поселения  </w:t>
      </w:r>
      <w:proofErr w:type="spellStart"/>
      <w:r w:rsidR="00DB7C3E" w:rsidRPr="00A41503">
        <w:rPr>
          <w:rFonts w:ascii="Times New Roman" w:hAnsi="Times New Roman" w:cs="Times New Roman"/>
          <w:sz w:val="28"/>
          <w:szCs w:val="20"/>
        </w:rPr>
        <w:t>Афонченко</w:t>
      </w:r>
      <w:proofErr w:type="spellEnd"/>
      <w:r w:rsidR="00DB7C3E" w:rsidRPr="00A41503">
        <w:rPr>
          <w:rFonts w:ascii="Times New Roman" w:hAnsi="Times New Roman" w:cs="Times New Roman"/>
          <w:sz w:val="28"/>
          <w:szCs w:val="20"/>
        </w:rPr>
        <w:t xml:space="preserve"> А.М.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x-none"/>
        </w:rPr>
      </w:pPr>
      <w:r w:rsidRPr="00FB1E6F">
        <w:rPr>
          <w:rFonts w:ascii="Times New Roman" w:hAnsi="Times New Roman" w:cs="Times New Roman"/>
          <w:sz w:val="28"/>
          <w:szCs w:val="20"/>
        </w:rPr>
        <w:t xml:space="preserve">   </w:t>
      </w:r>
      <w:r w:rsidRPr="00FB1E6F">
        <w:rPr>
          <w:rFonts w:ascii="Times New Roman" w:hAnsi="Times New Roman" w:cs="Times New Roman"/>
          <w:sz w:val="28"/>
          <w:szCs w:val="20"/>
          <w:lang w:val="x-none"/>
        </w:rPr>
        <w:t>4. Настоящее постановление вступает в силу со дня его обнародования.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val="x-none" w:eastAsia="x-none"/>
        </w:rPr>
      </w:pPr>
      <w:r w:rsidRPr="00FB1E6F">
        <w:rPr>
          <w:rFonts w:ascii="Times New Roman" w:hAnsi="Times New Roman" w:cs="Times New Roman"/>
          <w:sz w:val="28"/>
          <w:szCs w:val="20"/>
          <w:lang w:val="x-none" w:eastAsia="x-none"/>
        </w:rPr>
        <w:t xml:space="preserve">   </w:t>
      </w:r>
    </w:p>
    <w:p w:rsidR="00FB1E6F" w:rsidRPr="00FB1E6F" w:rsidRDefault="00FB1E6F" w:rsidP="00FB1E6F">
      <w:pPr>
        <w:suppressAutoHyphens w:val="0"/>
        <w:spacing w:after="0" w:line="240" w:lineRule="auto"/>
        <w:ind w:firstLine="5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E6F">
        <w:rPr>
          <w:rFonts w:ascii="Times New Roman" w:hAnsi="Times New Roman" w:cs="Times New Roman"/>
          <w:sz w:val="28"/>
          <w:szCs w:val="28"/>
        </w:rPr>
        <w:t xml:space="preserve">Глава Новодеревянковского </w:t>
      </w:r>
      <w:proofErr w:type="gramStart"/>
      <w:r w:rsidRPr="00FB1E6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E6F">
        <w:rPr>
          <w:rFonts w:ascii="Times New Roman" w:hAnsi="Times New Roman" w:cs="Times New Roman"/>
          <w:sz w:val="28"/>
          <w:szCs w:val="28"/>
        </w:rPr>
        <w:t>поселения Каневского района                                                 А.С. Рокотянский</w:t>
      </w: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1E6F" w:rsidRPr="00FB1E6F" w:rsidRDefault="00FB1E6F" w:rsidP="00FB1E6F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3137" w:rsidRDefault="00C33137" w:rsidP="00DB7C3E">
      <w:pPr>
        <w:shd w:val="clear" w:color="auto" w:fill="FFFFFF"/>
        <w:suppressAutoHyphens w:val="0"/>
        <w:spacing w:after="0" w:line="234" w:lineRule="atLeast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B7C3E" w:rsidRPr="00A41503" w:rsidRDefault="00E10F89" w:rsidP="00DB7C3E">
      <w:pPr>
        <w:shd w:val="clear" w:color="auto" w:fill="FFFFFF"/>
        <w:suppressAutoHyphens w:val="0"/>
        <w:spacing w:after="0" w:line="234" w:lineRule="atLeast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DB7C3E" w:rsidRPr="00A41503" w:rsidRDefault="00E10F89" w:rsidP="00DB7C3E">
      <w:pPr>
        <w:shd w:val="clear" w:color="auto" w:fill="FFFFFF"/>
        <w:suppressAutoHyphens w:val="0"/>
        <w:spacing w:after="0" w:line="234" w:lineRule="atLeast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к </w:t>
      </w:r>
      <w:r w:rsidR="00DB7C3E"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постановлению администрации </w:t>
      </w:r>
    </w:p>
    <w:p w:rsidR="00DB7C3E" w:rsidRPr="00A41503" w:rsidRDefault="00DB7C3E" w:rsidP="00DB7C3E">
      <w:pPr>
        <w:shd w:val="clear" w:color="auto" w:fill="FFFFFF"/>
        <w:suppressAutoHyphens w:val="0"/>
        <w:spacing w:after="0" w:line="234" w:lineRule="atLeast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Новодеревянковского сельского поселения</w:t>
      </w:r>
    </w:p>
    <w:p w:rsidR="00DB7C3E" w:rsidRPr="00A41503" w:rsidRDefault="00DB7C3E" w:rsidP="00DB7C3E">
      <w:pPr>
        <w:shd w:val="clear" w:color="auto" w:fill="FFFFFF"/>
        <w:suppressAutoHyphens w:val="0"/>
        <w:spacing w:after="0" w:line="234" w:lineRule="atLeast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 Каневского района </w:t>
      </w:r>
    </w:p>
    <w:p w:rsidR="00E10F89" w:rsidRPr="00A41503" w:rsidRDefault="00DB7C3E" w:rsidP="00DB7C3E">
      <w:pPr>
        <w:shd w:val="clear" w:color="auto" w:fill="FFFFFF"/>
        <w:suppressAutoHyphens w:val="0"/>
        <w:spacing w:after="0" w:line="234" w:lineRule="atLeast"/>
        <w:jc w:val="right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от____________ №____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34" w:lineRule="atLeast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34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bookmarkStart w:id="1" w:name="Par49"/>
      <w:bookmarkEnd w:id="1"/>
      <w:r w:rsidRPr="00A41503">
        <w:rPr>
          <w:rFonts w:ascii="Times New Roman" w:hAnsi="Times New Roman" w:cs="Times New Roman"/>
          <w:sz w:val="26"/>
          <w:szCs w:val="26"/>
          <w:lang w:eastAsia="ru-RU"/>
        </w:rPr>
        <w:t>Положение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34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об оказании поддержки гражданам и их объединениям,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34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участвующим в охране общественного порядка, создании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34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условий для деятельности народных дружин на территории</w:t>
      </w:r>
    </w:p>
    <w:p w:rsidR="00E10F89" w:rsidRPr="00A41503" w:rsidRDefault="00DB7C3E" w:rsidP="00E10F89">
      <w:pPr>
        <w:shd w:val="clear" w:color="auto" w:fill="FFFFFF"/>
        <w:suppressAutoHyphens w:val="0"/>
        <w:spacing w:after="0" w:line="234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Новодеревянковского сельского поселения Каневского района 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34" w:lineRule="atLeast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34" w:lineRule="atLeast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34" w:lineRule="atLeast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A41503" w:rsidP="00DB7C3E">
      <w:pPr>
        <w:shd w:val="clear" w:color="auto" w:fill="FFFFFF"/>
        <w:suppressAutoHyphens w:val="0"/>
        <w:spacing w:after="0" w:line="234" w:lineRule="atLeast"/>
        <w:jc w:val="both"/>
        <w:rPr>
          <w:rFonts w:ascii="Tahoma" w:hAnsi="Tahoma" w:cs="Tahoma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 w:rsidR="00E10F89"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E10F89"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Положение об оказании поддержки гражданам и их объединениям, участвующим в охране общественного порядка, создании условий для деятельности народных дружин на территории </w:t>
      </w:r>
      <w:r w:rsidR="00DB7C3E"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Новодеревянковского сельского поселения Каневского района </w:t>
      </w:r>
      <w:r w:rsidR="00E10F89"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Положение) разработано в целях укрепления охраны общественного порядка на территории </w:t>
      </w:r>
      <w:r w:rsidR="00DB7C3E"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Новодеревянковского сельского поселения Каневского района </w:t>
      </w:r>
      <w:r w:rsidR="00E10F89"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 (далее - Поселения), определяет полномочия органов местного самоуправления Поселения по решению соответствующего вопроса местного значения, порядок взаимодействия органов местного</w:t>
      </w:r>
      <w:proofErr w:type="gramEnd"/>
      <w:r w:rsidR="00E10F89"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 самоуправления, объединений, участвующих в охране общественного порядка, народных дружин в целях оказания им поддержки, порядок и формы создания условий для деятельности народных дружин, а также порядок финансирования расходов, связанных с решением указанного вопроса местного значения.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2. Граждане и их объединения, участвующие в охране общественного порядка, народная дружина решают стоящие перед ними задачи во взаимодействии с органами местного самоуправления и правоохранительными органами.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3. Объединения, участвующие в охране общественного порядка, народные дружины могут участвовать в охране общественного порядка по месту их создания только после внесения в региональный реестр народных дружин и общественных объединений правоохранительной направленности.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4. В целях взаимодействия и координации деятельности граждан, общественных объединений правоохранительной направленности, народных дружин Администрацией Поселения может создаваться координирующий орган (штаб).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2. ПОЛНОМОЧИЯ ОРГАНОВ МЕСТНОГО САМОУПРАВЛЕНИЯ ОКРУГА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5. К полномочиям </w:t>
      </w:r>
      <w:r w:rsidR="00DB7C3E" w:rsidRPr="00A41503">
        <w:rPr>
          <w:rFonts w:ascii="Times New Roman" w:hAnsi="Times New Roman" w:cs="Times New Roman"/>
          <w:sz w:val="26"/>
          <w:szCs w:val="26"/>
          <w:lang w:eastAsia="ru-RU"/>
        </w:rPr>
        <w:t>Совета депутатов Новодеревянковского сельского поселения</w:t>
      </w: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 относятся: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1) принятие нормативных правовых актов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2) определение совместно с народной дружиной, общественным объединением правоохранительной направленности, Управлением Министерства внутренних дел России, иными правоохранительными органами порядка </w:t>
      </w:r>
      <w:r w:rsidRPr="00A4150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взаимодействия народной дружины, общественного объединения правоохранительной направленности с органами внутренних дел (полицией) и иными правоохранительными органами;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3) установление границ территории, на которой может быть создана народная дружина;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4) утверждение расходов бюджета Поселения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Поселения;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5) иные полномочия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6. К полномочиям Администрации Поселения относятся: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1) принятие правовых актов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2) формирование координирующего органа (штаба) и обеспечение его деятельности;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3) содействие народным дружинам и общественным объединениям правоохранительной направленности в организации взаимодействия с Управлением Министерства внутренних дел, иными правоохранительными органами;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4) согласование планов работы народных дружин, мест и времени проведения мероприятий по охране общественного порядка, количества привлекаемых к участию в охране общественного порядка народных дружинников;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5) согласование кандидатуры командира народной дружины;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6) выдача удостоверения членам народной дружины;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proofErr w:type="gramStart"/>
      <w:r w:rsidRPr="00A41503">
        <w:rPr>
          <w:rFonts w:ascii="Times New Roman" w:hAnsi="Times New Roman" w:cs="Times New Roman"/>
          <w:sz w:val="26"/>
          <w:szCs w:val="26"/>
          <w:lang w:eastAsia="ru-RU"/>
        </w:rPr>
        <w:t>7) размещение на официальном сайте Администрации Поселения в информационно-телекоммуникационной сети Интернет, а также в средствах массовой информации, в том числе на общероссийских обязательных общедоступных телеканалах и радиоканалах, общедоступной информации о лицах, пропавших без вести, месте их предполагаемого поиска, контактной информации координаторов мероприятий по поиску лиц, пропавших без вести, иной общедоступной информации, необходимой для эффективного поиска лиц, пропавших без вести;</w:t>
      </w:r>
      <w:proofErr w:type="gramEnd"/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8) направление гражданам, участвующим в поиске лиц, пропавших без вести, рекомендаций по формированию поисковых групп, определению маршрута и места предполагаемого поиска, иным вопросам;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9) иные полномочия в сфере оказания поддержки гражданам и их объединениям, участвующим в охране общественного порядка, создания условий для деятельности народных дружин на территории Поселения.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3. ПОРЯДОК ВЗАИМОДЕЙСТВИЯ ОРГАНОВ МЕСТНОГО САМОУПРАВЛЕНИЯ,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ОБЪЕДИНЕНИЙ, УЧАСТВУЮЩИХ В ОХРАНЕ ОБЩЕСТВЕННОГО ПОРЯДКА,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НАРОДНЫХ ДРУЖИН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7. Граждане, достигшие возраста восемнадцати лет, вправе участвовать в деятельности общественных объединений правоохранительной направленности, </w:t>
      </w:r>
      <w:r w:rsidRPr="00A4150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создаваемых ими по месту жительства, нахождения собственности, работы или учебы в форме органа общественной самодеятельности без образования юридического лица.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8. О решении создать общественное объединение правоохранительной направленности, принятом гражданами на общем собрании по месту жительства, нахождения собственности, работы или учебы, в Администрацию Поселения подается уведомление о создании общественного объединения правоохранительной направленности.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9. В уведомлении о создании общественного объединения указываются учредители или участники общественного объединения правоохранительной направленности.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К уведомлению прилагаются: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1) копия документа о внесении в региональный реестр народных дружин и общественных объединений правоохранительной направленности;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2) протокол общего собрания граждан по месту жительства, нахождения собственности, работы или учебы о создании общественного объединения правоохранительной направленности.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10. Создание, реорганизация и (или) ликвидация общественного объединения правоохранительной направленности осуществляются в порядке, установленном Федеральным </w:t>
      </w:r>
      <w:hyperlink r:id="rId5" w:history="1">
        <w:r w:rsidRPr="00A41503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41503">
        <w:rPr>
          <w:rFonts w:ascii="Times New Roman" w:hAnsi="Times New Roman" w:cs="Times New Roman"/>
          <w:sz w:val="26"/>
          <w:szCs w:val="26"/>
          <w:lang w:eastAsia="ru-RU"/>
        </w:rPr>
        <w:t> "Об общественных объединениях" с учетом положений Федерального </w:t>
      </w:r>
      <w:hyperlink r:id="rId6" w:history="1">
        <w:r w:rsidRPr="00A41503">
          <w:rPr>
            <w:rFonts w:ascii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A41503">
        <w:rPr>
          <w:rFonts w:ascii="Times New Roman" w:hAnsi="Times New Roman" w:cs="Times New Roman"/>
          <w:sz w:val="26"/>
          <w:szCs w:val="26"/>
          <w:lang w:eastAsia="ru-RU"/>
        </w:rPr>
        <w:t> "Об участии граждан в охране общественного порядка".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11. Народные дружины создаются по инициативе граждан Российской Федерации, изъявивших желание участвовать в охране общественного порядка, в форме общественной организации с уведомлением Администрации Поселения.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Создание, реорганизация и (или) ликвидация народной дружины осуществляются в порядке, установленном Федеральным </w:t>
      </w:r>
      <w:hyperlink r:id="rId7" w:history="1">
        <w:r w:rsidRPr="00A41503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41503">
        <w:rPr>
          <w:rFonts w:ascii="Times New Roman" w:hAnsi="Times New Roman" w:cs="Times New Roman"/>
          <w:sz w:val="26"/>
          <w:szCs w:val="26"/>
          <w:lang w:eastAsia="ru-RU"/>
        </w:rPr>
        <w:t> от 19 мая 1995 года № 82-ФЗ "Об общественных объединениях", с учетом положений Федерального </w:t>
      </w:r>
      <w:hyperlink r:id="rId8" w:history="1">
        <w:r w:rsidRPr="00A41503">
          <w:rPr>
            <w:rFonts w:ascii="Times New Roman" w:hAnsi="Times New Roman" w:cs="Times New Roman"/>
            <w:sz w:val="26"/>
            <w:szCs w:val="26"/>
            <w:lang w:eastAsia="ru-RU"/>
          </w:rPr>
          <w:t>закона</w:t>
        </w:r>
      </w:hyperlink>
      <w:r w:rsidRPr="00A41503">
        <w:rPr>
          <w:rFonts w:ascii="Times New Roman" w:hAnsi="Times New Roman" w:cs="Times New Roman"/>
          <w:sz w:val="26"/>
          <w:szCs w:val="26"/>
          <w:lang w:eastAsia="ru-RU"/>
        </w:rPr>
        <w:t> от 02.04.2014 года № 44-ФЗ "Об участии граждан в охране общественного порядка".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12. В уведомлении о создании народной дружины указываются: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1) учредители народной дружины;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2) предполагаемое количество членов народной дружины;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3) кандидатура командира народной дружины.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К уведомлению о создании народной дружины прилагаются протокол общего собрания граждан о создании народной дружины и избрании командира народной дружины, ходатайство о согласовании кандидатуры на должность командира народной дружины.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13. </w:t>
      </w:r>
      <w:proofErr w:type="gramStart"/>
      <w:r w:rsidRPr="00A41503">
        <w:rPr>
          <w:rFonts w:ascii="Times New Roman" w:hAnsi="Times New Roman" w:cs="Times New Roman"/>
          <w:sz w:val="26"/>
          <w:szCs w:val="26"/>
          <w:lang w:eastAsia="ru-RU"/>
        </w:rPr>
        <w:t>Руководство деятельностью народной дружины осуществляет командир народной дружины, избранный членами народной дружины, кандидатура которого согласована в установленном Федеральным </w:t>
      </w:r>
      <w:hyperlink r:id="rId9" w:history="1">
        <w:r w:rsidRPr="00A41503">
          <w:rPr>
            <w:rFonts w:ascii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A41503">
        <w:rPr>
          <w:rFonts w:ascii="Times New Roman" w:hAnsi="Times New Roman" w:cs="Times New Roman"/>
          <w:sz w:val="26"/>
          <w:szCs w:val="26"/>
          <w:lang w:eastAsia="ru-RU"/>
        </w:rPr>
        <w:t> от 02.04.2014 года № 44-ФЗ "Об участии граждан в охране общественного порядка" и настоящим Положением порядке.</w:t>
      </w:r>
      <w:proofErr w:type="gramEnd"/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14. Администрация Поселения в течение 30 календарных дней рассматривает поданное уведомление и согласовывает кандидатуру командира народной дружины.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15. Удостоверения членам народной дружины выдаются Администрацией Поселения.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16. Народная дружина осуществляет свою деятельность в соответствии с планом работы.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17. План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Поселения.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18. Командир народной дружины с учетом предложений правоохранительных органов, органов местного самоуправления, плана проведения общегородских мероприятий разрабатывает ежегодный план работы народной дружины на следующий год и не позднее 15 декабря текущего года направляет его на согласование в Администрацию Поселения.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19. Администрация Поселения в срок, не превышающий 10 календарных дней, согласовывает план работы народной дружины.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4. ГРАНИЦЫ ТЕРРИТОРИИ,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proofErr w:type="gramStart"/>
      <w:r w:rsidRPr="00A41503">
        <w:rPr>
          <w:rFonts w:ascii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 КОТОРОЙ МОЖЕТ БЫТЬ СОЗДАНА НАРОДНАЯ ДРУЖИНА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20. </w:t>
      </w:r>
      <w:proofErr w:type="gramStart"/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Границами территории, на которой может быть создана народная дружина, являются границы территории Поселения, установленные законом </w:t>
      </w:r>
      <w:r w:rsidR="00DB7C3E"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Краснодарского края от 05.05.2004 № 697-КЗ «Об установлении границ муниципального образования Каневской район, наделении его статусом муниципального района, образовании в его составе муниципальных образований – сельских поселений – и установлении их </w:t>
      </w:r>
      <w:proofErr w:type="spellStart"/>
      <w:r w:rsidR="00DB7C3E" w:rsidRPr="00A41503">
        <w:rPr>
          <w:rFonts w:ascii="Times New Roman" w:hAnsi="Times New Roman" w:cs="Times New Roman"/>
          <w:sz w:val="26"/>
          <w:szCs w:val="26"/>
          <w:lang w:eastAsia="ru-RU"/>
        </w:rPr>
        <w:t>грниц</w:t>
      </w:r>
      <w:proofErr w:type="spellEnd"/>
      <w:r w:rsidR="00DB7C3E" w:rsidRPr="00A41503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41503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5. СОЗДАНИЕ УСЛОВИЙ ДЛЯ ДЕЯТЕЛЬНОСТИ НАРОДНЫХ ДРУЖИН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21. Материально-техническое обеспечение деятельности народных дружин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22. Органы местного самоуправления Поселения могут создавать условия для деятельности народных дружин в следующих формах: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1) материально-техническое обеспечение деятельности народных дружин по охране общественного порядка;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2) материальное стимулирование (поощрение) народных дружинников.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23. Материально-техническое обеспечение деятельности народных дружин по охране общественного порядка включает в себя: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1) предоставление помещений на территории Поселения, технических и иных материальных средств;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2) обеспечение организационной техникой, средствами телекоммуникационной связи;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3) иные виды материально-технического обеспечения деятельности народных дружин по охране общественного порядка.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24. Помещение и имущество, необходимое для обеспечения деятельности по охране общественного порядка, передается народной дружине в безвозмездное пользование в </w:t>
      </w:r>
      <w:r w:rsidR="00A41503" w:rsidRPr="00A41503">
        <w:rPr>
          <w:rFonts w:ascii="Times New Roman" w:hAnsi="Times New Roman" w:cs="Times New Roman"/>
          <w:sz w:val="26"/>
          <w:szCs w:val="26"/>
          <w:lang w:eastAsia="ru-RU"/>
        </w:rPr>
        <w:t>соответствии с решением Совета Новодеревянковского сельского поселения Каневского района от 3.03.2017 № 130 «Об утверждении Положения о порядке управления и распоряжения объектами муниципальной собственности Новодеревянковского сельского поселения Каневского района»</w:t>
      </w:r>
      <w:r w:rsidRPr="00A4150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25. За активное участие в деятельности по охране общественного порядка народные дружинники могут поощряться путем объявления благодарности, награждения почетной грамотой, награждения ценным подарком.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26. Награждение народных дружинников осуществляется в соответствии с порядками, установленными муниципальными правовыми актами органов местного самоуправления Поселения.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27. За особые заслуги в деле охраны общественного порядка, предупреждении и пресечении правонарушений, проявленные при этом мужество и героизм, народные дружинники могут быть представлены к награждению в соответствии с законодательством Российской Федерации.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6. ФИНАНСИРОВАНИЕ РАСХОДОВ НА ОКАЗАНИЕ ПОДДЕРЖКИ ГРАЖДАНАМ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И ИХ ОБЪЕДИНЕНИЯМ, УЧАСТВУЮЩИМ В ОХРАНЕ </w:t>
      </w:r>
      <w:proofErr w:type="gramStart"/>
      <w:r w:rsidRPr="00A41503">
        <w:rPr>
          <w:rFonts w:ascii="Times New Roman" w:hAnsi="Times New Roman" w:cs="Times New Roman"/>
          <w:sz w:val="26"/>
          <w:szCs w:val="26"/>
          <w:lang w:eastAsia="ru-RU"/>
        </w:rPr>
        <w:t>ОБЩЕСТВЕННОГО</w:t>
      </w:r>
      <w:proofErr w:type="gramEnd"/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center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ПОРЯДКА, СОЗДАНИЕ УСЛОВИЙ ДЛЯ ДЕЯТЕЛЬНОСТИ НАРОДНЫХ ДРУЖИН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28. Финансирование расходов на оказание поддержки гражданам и их объединениям, участвующим в охране общественного порядка, создание условий для деятельности народных дружин является расходным обязательством Поселения и осуществляется в пределах средств, предусмотренных на указанные цели в бюджете Поселения.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ind w:firstLine="540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29. </w:t>
      </w:r>
      <w:proofErr w:type="gramStart"/>
      <w:r w:rsidRPr="00A4150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41503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использованием помещений, имущества, переданных в безвозмездное пользование народным дружинам, за использованием финансовых средств осуществляется Администрацией Поселения.</w:t>
      </w:r>
    </w:p>
    <w:p w:rsidR="00E10F89" w:rsidRPr="00A41503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  <w:lang w:eastAsia="ru-RU"/>
        </w:rPr>
      </w:pPr>
      <w:r w:rsidRPr="00A41503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E10F89" w:rsidRPr="00E10F89" w:rsidRDefault="00E10F89" w:rsidP="00E10F89">
      <w:pPr>
        <w:shd w:val="clear" w:color="auto" w:fill="FFFFFF"/>
        <w:suppressAutoHyphens w:val="0"/>
        <w:spacing w:after="0" w:line="240" w:lineRule="auto"/>
        <w:jc w:val="both"/>
        <w:rPr>
          <w:rFonts w:ascii="Tahoma" w:hAnsi="Tahoma" w:cs="Tahoma"/>
          <w:color w:val="304855"/>
          <w:sz w:val="18"/>
          <w:szCs w:val="18"/>
          <w:lang w:eastAsia="ru-RU"/>
        </w:rPr>
      </w:pPr>
      <w:r w:rsidRPr="00E10F89">
        <w:rPr>
          <w:rFonts w:ascii="Times New Roman" w:hAnsi="Times New Roman" w:cs="Times New Roman"/>
          <w:color w:val="304855"/>
          <w:sz w:val="26"/>
          <w:szCs w:val="26"/>
          <w:lang w:eastAsia="ru-RU"/>
        </w:rPr>
        <w:t> 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43B"/>
    <w:rsid w:val="000032EA"/>
    <w:rsid w:val="00014E12"/>
    <w:rsid w:val="000E632C"/>
    <w:rsid w:val="00297875"/>
    <w:rsid w:val="002C5110"/>
    <w:rsid w:val="003F143B"/>
    <w:rsid w:val="00532745"/>
    <w:rsid w:val="005D3BEB"/>
    <w:rsid w:val="005E377E"/>
    <w:rsid w:val="00A27B15"/>
    <w:rsid w:val="00A41503"/>
    <w:rsid w:val="00A64069"/>
    <w:rsid w:val="00B13034"/>
    <w:rsid w:val="00B27139"/>
    <w:rsid w:val="00C33137"/>
    <w:rsid w:val="00CF3D9F"/>
    <w:rsid w:val="00D36424"/>
    <w:rsid w:val="00DB7C3E"/>
    <w:rsid w:val="00E10F89"/>
    <w:rsid w:val="00E82E7A"/>
    <w:rsid w:val="00EE225C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03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1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0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A58529EC8CE0CE9F360F9AAF29FD6D288BCA9E48D5E9A6204B381D01V2d4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A58529EC8CE0CE9F360F9AAF29FD6D2884C89E44D4E9A6204B381D01V2d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A58529EC8CE0CE9F360F9AAF29FD6D288BCA9E48D5E9A6204B381D01V2d4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EEA58529EC8CE0CE9F360F9AAF29FD6D2884C89E44D4E9A6204B381D01V2d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EA58529EC8CE0CE9F360F9AAF29FD6D288BCA9E48D5E9A6204B381D01V2d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9</cp:revision>
  <cp:lastPrinted>2019-11-25T08:51:00Z</cp:lastPrinted>
  <dcterms:created xsi:type="dcterms:W3CDTF">2019-11-21T13:17:00Z</dcterms:created>
  <dcterms:modified xsi:type="dcterms:W3CDTF">2019-12-12T05:29:00Z</dcterms:modified>
</cp:coreProperties>
</file>