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D6774A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677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 сельского поселения Каневского района «</w:t>
      </w:r>
      <w:r w:rsidR="00D6774A" w:rsidRPr="00D6774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администрацией Новодеревянковского сельского поселения Каневского района муниципальной функции по осуществлению муниципального </w:t>
      </w:r>
      <w:proofErr w:type="gramStart"/>
      <w:r w:rsidR="00D6774A" w:rsidRPr="00D6774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D6774A" w:rsidRPr="00D6774A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 Новодеревянковского сельского поселения Каневского района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</w:t>
      </w:r>
      <w:r w:rsidRPr="002E05C4">
        <w:rPr>
          <w:rFonts w:ascii="Times New Roman" w:hAnsi="Times New Roman"/>
          <w:sz w:val="28"/>
          <w:szCs w:val="28"/>
        </w:rPr>
        <w:lastRenderedPageBreak/>
        <w:t>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D6774A" w:rsidRPr="00D6774A" w:rsidRDefault="002E05C4" w:rsidP="00D677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6774A" w:rsidRPr="00D6774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администрацией Новодеревянковского сельского поселения Каневского района муниципальной функции по осуществлению муниципального </w:t>
      </w:r>
      <w:proofErr w:type="gramStart"/>
      <w:r w:rsidR="00D6774A" w:rsidRPr="00D6774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D6774A" w:rsidRPr="00D6774A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 Новодеревянковского сельского </w:t>
      </w:r>
    </w:p>
    <w:p w:rsidR="002E05C4" w:rsidRPr="002E05C4" w:rsidRDefault="00D6774A" w:rsidP="00D67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74A">
        <w:rPr>
          <w:rFonts w:ascii="Times New Roman" w:eastAsia="Times New Roman" w:hAnsi="Times New Roman" w:cs="Times New Roman"/>
          <w:bCs/>
          <w:sz w:val="28"/>
          <w:szCs w:val="28"/>
        </w:rPr>
        <w:t>поселения Каневского района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5C4"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="002E05C4"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="002E05C4"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8E5CF7"/>
    <w:rsid w:val="00B13034"/>
    <w:rsid w:val="00B27139"/>
    <w:rsid w:val="00C56ACF"/>
    <w:rsid w:val="00CF3D9F"/>
    <w:rsid w:val="00D6774A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header"/>
    <w:basedOn w:val="a"/>
    <w:link w:val="a6"/>
    <w:rsid w:val="00D67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6774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header"/>
    <w:basedOn w:val="a"/>
    <w:link w:val="a6"/>
    <w:rsid w:val="00D677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677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2020-07-02T12:24:00Z</dcterms:modified>
</cp:coreProperties>
</file>