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ПРИЛОЖЕНИЕ №12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Новодеревянковского сельского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поселения Каневского района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для целей бухгалтерского учета</w:t>
      </w:r>
    </w:p>
    <w:p w:rsidR="001D5EA6" w:rsidRPr="00B653A7" w:rsidRDefault="001D5EA6" w:rsidP="00B653A7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1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Fonts w:ascii="Times New Roman" w:eastAsia="Times New Roman" w:hAnsi="Times New Roman" w:cs="Times New Roman"/>
          <w:sz w:val="28"/>
          <w:szCs w:val="28"/>
        </w:rPr>
        <w:t>Положение о порядке выдачи и использования доверенностей на получение товарно-материальных ценностей</w:t>
      </w:r>
    </w:p>
    <w:p w:rsidR="001D5EA6" w:rsidRPr="00B653A7" w:rsidRDefault="006B1270" w:rsidP="00B653A7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выдачи в </w:t>
      </w:r>
      <w:r w:rsidRPr="00B653A7">
        <w:rPr>
          <w:rStyle w:val="printable"/>
          <w:rFonts w:ascii="Times New Roman" w:hAnsi="Times New Roman" w:cs="Times New Roman"/>
          <w:sz w:val="28"/>
          <w:szCs w:val="28"/>
        </w:rPr>
        <w:t>администрации Новодеревянковского сельского поселения Каневского района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доверенностей на получение товарно-материальных ценностей (далее - Учреждение, Доверенность) и отпуска их по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Доверенностью признается: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 должна содержать: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а) номер и дату выдачи;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в) реквизиты представителя, которому передаются полномочия: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фамилия, имя, отчество (полностью);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г) сведения о полномочиях представителя;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д) подпись руководителя или иного лица, уполномоченного на это в соответствии с законом и учредительными документами.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действует в пределах полномочий, предоставленных ему по доверенности.</w:t>
      </w:r>
    </w:p>
    <w:p w:rsidR="00B653A7" w:rsidRDefault="00B653A7" w:rsidP="00B653A7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выдачи и использования доверенностей на получение товарно-материальных ценностей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на получение товарно-материальных ценностей оформляются по усмотрению Учреждения в соответствии с </w:t>
      </w:r>
      <w:hyperlink r:id="rId5" w:anchor="/document/10164072/entry/1010" w:tgtFrame="_blank" w:tooltip="Открыть документ в системе Гарант" w:history="1">
        <w:r w:rsidRPr="00B653A7">
          <w:rPr>
            <w:rStyle w:val="a3"/>
            <w:rFonts w:ascii="Times New Roman" w:hAnsi="Times New Roman" w:cs="Times New Roman"/>
            <w:sz w:val="28"/>
            <w:szCs w:val="28"/>
          </w:rPr>
          <w:t>главой 10</w:t>
        </w:r>
      </w:hyperlink>
      <w:r w:rsidRPr="00B653A7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подписываются руководителем (заместителем руководителя) Учреждения или лицами, ими на то уполномоченными.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доверенности лицами, уполномоченными на то руководителем Учреждения, оформляется приказом.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В случаях, когда доверенное лицо должно получать требуемые товарно-материальные ценности в одном месте (с одного склада), но по нескольким 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  <w:proofErr w:type="gramEnd"/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2.7.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Выдача доверенностей, полностью или частично не заполненных, не допускается.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2.8.</w:t>
      </w:r>
      <w:r w:rsidRPr="00B653A7">
        <w:rPr>
          <w:rFonts w:ascii="Times New Roman" w:hAnsi="Times New Roman" w:cs="Times New Roman"/>
          <w:sz w:val="28"/>
          <w:szCs w:val="28"/>
        </w:rPr>
        <w:t xml:space="preserve"> Срок действия доверенности устанавливается в зависимости от возможности получения и вывоза соответствующих ценностей по договору и иным сделкам, на основании которого выдана доверенность, но не более одного года.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2.9.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2.10.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материально ответственному лицу полученных им.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Неиспользованные доверенности должны быть возвращены в Учреждение на следующий день после истечения срока их действия.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2.12.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Лицам, которые не отчитались в использовании доверенностей, по которым истек срок действия, новые доверенности не выдаются.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отпуска товарно-материальных ценностей по доверенности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Доверенности, независимо от срока их действия, оставляются поставщику при первом отпуске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исполнением отпуска ценностей согласно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Отпуск товарно-материальных ценностей по доверенности Учреждением не производится в случаях: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имеющей поправки и помарки;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53A7">
        <w:rPr>
          <w:rFonts w:ascii="Times New Roman" w:hAnsi="Times New Roman" w:cs="Times New Roman"/>
          <w:sz w:val="28"/>
          <w:szCs w:val="28"/>
        </w:rPr>
        <w:t>непредъявления</w:t>
      </w:r>
      <w:proofErr w:type="spellEnd"/>
      <w:r w:rsidRPr="00B653A7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представителя, указанного в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окончания срока, на который выдана доверенность;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получение сообщения от получателя товарно-материальных ценностей об аннулировании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прекращения деятельности юридического лица, от имени которого выдана доверенность;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признания доверенного лица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, ограниченно дееспособным.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Положения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 (далее - Ответственное лицо).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Ответственное лицо Учреждения обязано обеспечить: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правил оформления, выдачи и регистрации Доверенностей;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lastRenderedPageBreak/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в) своевременный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использованием доверенностей, осуществляемый на основе приходных документов (приходных ордеров, приемных актов и т.п.);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своевременным представлением соответствующих приходных документов (в пределах срока действия доверенности) или возвратом доверенности при ее неиспользовании.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Журнал учета выданных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выдаче доверенности регистрируются в журнале учета выданных доверенностей. Журнал ведется по следующей форме: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1093"/>
        <w:gridCol w:w="1364"/>
        <w:gridCol w:w="1708"/>
        <w:gridCol w:w="1876"/>
        <w:gridCol w:w="1022"/>
        <w:gridCol w:w="1397"/>
      </w:tblGrid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 записи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доверенности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Лицо, получившее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Предоставленные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полномочия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доверенности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Расписка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получении</w:t>
            </w:r>
          </w:p>
        </w:tc>
      </w:tr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должен быть пронумерован и прошнурован.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хранится у лица, ответственного за регистрацию доверенностей.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 возвращении неиспользованной доверенности делается отметка в журнале учета выданных доверенностей. Возвращенные неиспользованные доверенности погашаются надписью "не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подписи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6.1.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доверенностей на получение товарно-материальных ценностей имеют: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1. </w:t>
      </w:r>
      <w:r w:rsidR="00B653A7">
        <w:rPr>
          <w:rFonts w:ascii="Times New Roman" w:hAnsi="Times New Roman" w:cs="Times New Roman"/>
          <w:sz w:val="28"/>
          <w:szCs w:val="28"/>
        </w:rPr>
        <w:t>Глава поселения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2.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Заместитель главы поселения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Style w:val="printable"/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3.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Начальник ОУ и</w:t>
      </w:r>
      <w:proofErr w:type="gramStart"/>
      <w:r w:rsidR="00B653A7">
        <w:rPr>
          <w:rStyle w:val="printable"/>
          <w:rFonts w:ascii="Times New Roman" w:hAnsi="Times New Roman" w:cs="Times New Roman"/>
          <w:sz w:val="28"/>
          <w:szCs w:val="28"/>
        </w:rPr>
        <w:t xml:space="preserve"> О</w:t>
      </w:r>
      <w:proofErr w:type="gramEnd"/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7.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на получения доверенностей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8643"/>
      </w:tblGrid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B653A7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B653A7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Должность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Глава поселения (или лица замещающего его)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Заместитель главы поселения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отдела учета и отчетности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Старший бухгалтер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общего отдела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Экономист по финансовой работе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Ведущий специалист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Кассир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Делопроизводитель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9A162F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Инженер по землеустройству</w:t>
            </w:r>
            <w:bookmarkStart w:id="0" w:name="_GoBack"/>
            <w:bookmarkEnd w:id="0"/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Бухгалтер администрации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9214" w:type="dxa"/>
            <w:shd w:val="clear" w:color="auto" w:fill="auto"/>
          </w:tcPr>
          <w:p w:rsid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Специалист по закупкам</w:t>
            </w:r>
          </w:p>
        </w:tc>
      </w:tr>
    </w:tbl>
    <w:p w:rsidR="001D5EA6" w:rsidRPr="00B653A7" w:rsidRDefault="001D5EA6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6B1270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B1270" w:rsidRPr="00B6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34441"/>
    <w:rsid w:val="001D5EA6"/>
    <w:rsid w:val="005C5492"/>
    <w:rsid w:val="006B1270"/>
    <w:rsid w:val="00934441"/>
    <w:rsid w:val="009A162F"/>
    <w:rsid w:val="00B653A7"/>
    <w:rsid w:val="00E5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2021-03-25T07:53:00Z</dcterms:created>
  <dcterms:modified xsi:type="dcterms:W3CDTF">2022-02-24T13:15:00Z</dcterms:modified>
</cp:coreProperties>
</file>