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C6F" w:rsidRDefault="00DA2C6F" w:rsidP="00DA2C6F">
      <w:pPr>
        <w:keepNext/>
        <w:widowControl w:val="0"/>
        <w:autoSpaceDE w:val="0"/>
        <w:rPr>
          <w:rFonts w:ascii="Arial" w:eastAsia="Lucida Sans Unicode" w:hAnsi="Arial" w:cs="Tahoma"/>
          <w:b/>
          <w:bCs/>
          <w:sz w:val="28"/>
          <w:szCs w:val="28"/>
          <w:lang w:eastAsia="ru-RU" w:bidi="ru-RU"/>
        </w:rPr>
      </w:pPr>
      <w:r>
        <w:rPr>
          <w:rFonts w:ascii="Arial" w:eastAsia="Lucida Sans Unicode" w:hAnsi="Arial" w:cs="Tahoma"/>
          <w:sz w:val="28"/>
          <w:szCs w:val="28"/>
          <w:lang w:eastAsia="ru-RU" w:bidi="ru-RU"/>
        </w:rPr>
        <w:t xml:space="preserve">                                                            </w:t>
      </w:r>
      <w:r>
        <w:rPr>
          <w:rFonts w:ascii="Arial" w:eastAsia="Lucida Sans Unicode" w:hAnsi="Arial" w:cs="Tahoma"/>
          <w:noProof/>
          <w:sz w:val="28"/>
          <w:szCs w:val="28"/>
          <w:lang w:eastAsia="ru-RU"/>
        </w:rPr>
        <w:drawing>
          <wp:inline distT="0" distB="0" distL="0" distR="0">
            <wp:extent cx="314325" cy="4286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28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Lucida Sans Unicode" w:hAnsi="Arial" w:cs="Tahoma"/>
          <w:sz w:val="28"/>
          <w:szCs w:val="28"/>
          <w:lang w:eastAsia="ru-RU" w:bidi="ru-RU"/>
        </w:rPr>
        <w:t xml:space="preserve">                                        </w:t>
      </w:r>
      <w:r>
        <w:rPr>
          <w:rFonts w:ascii="Arial" w:eastAsia="Lucida Sans Unicode" w:hAnsi="Arial" w:cs="Tahoma"/>
          <w:b/>
          <w:bCs/>
          <w:sz w:val="28"/>
          <w:szCs w:val="28"/>
          <w:lang w:eastAsia="ru-RU" w:bidi="ru-RU"/>
        </w:rPr>
        <w:t xml:space="preserve"> </w:t>
      </w:r>
    </w:p>
    <w:p w:rsidR="00DA2C6F" w:rsidRDefault="00DA2C6F" w:rsidP="00DA2C6F">
      <w:pPr>
        <w:jc w:val="center"/>
        <w:rPr>
          <w:rFonts w:ascii="Times New Roman" w:eastAsia="Times New Roman" w:hAnsi="Times New Roman" w:cs="Times New Roman"/>
          <w:b/>
          <w:szCs w:val="28"/>
          <w:lang w:eastAsia="ru-RU"/>
        </w:rPr>
      </w:pPr>
    </w:p>
    <w:p w:rsidR="00DA2C6F" w:rsidRDefault="00DA2C6F" w:rsidP="00DA2C6F">
      <w:pPr>
        <w:jc w:val="center"/>
        <w:rPr>
          <w:rFonts w:ascii="Times New Roman" w:hAnsi="Times New Roman" w:cs="Times New Roman"/>
          <w:b/>
          <w:cap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АДМИНИСТРАЦИЯ  </w:t>
      </w:r>
      <w:r>
        <w:rPr>
          <w:rFonts w:ascii="Times New Roman" w:hAnsi="Times New Roman" w:cs="Times New Roman"/>
          <w:b/>
          <w:caps/>
          <w:sz w:val="28"/>
          <w:szCs w:val="28"/>
          <w:lang w:eastAsia="ru-RU"/>
        </w:rPr>
        <w:t xml:space="preserve">Новодеревянковского </w:t>
      </w:r>
    </w:p>
    <w:p w:rsidR="00DA2C6F" w:rsidRDefault="00DA2C6F" w:rsidP="00DA2C6F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СЕЛЬСКОГО ПОСЕЛЕНИЯ КАНЕВСКОГО РАЙОНА</w:t>
      </w:r>
    </w:p>
    <w:p w:rsidR="00DA2C6F" w:rsidRDefault="00DA2C6F" w:rsidP="00DA2C6F">
      <w:pPr>
        <w:jc w:val="center"/>
        <w:rPr>
          <w:rFonts w:ascii="Times New Roman" w:hAnsi="Times New Roman" w:cs="Times New Roman"/>
          <w:b/>
          <w:szCs w:val="28"/>
          <w:lang w:eastAsia="ru-RU"/>
        </w:rPr>
      </w:pPr>
    </w:p>
    <w:p w:rsidR="00DA2C6F" w:rsidRDefault="00DA2C6F" w:rsidP="00DA2C6F">
      <w:pPr>
        <w:keepNext/>
        <w:jc w:val="center"/>
        <w:outlineLvl w:val="1"/>
        <w:rPr>
          <w:rFonts w:ascii="Times New Roman" w:hAnsi="Times New Roman" w:cs="Times New Roman"/>
          <w:b/>
          <w:caps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caps/>
          <w:sz w:val="28"/>
          <w:szCs w:val="32"/>
          <w:lang w:eastAsia="ru-RU"/>
        </w:rPr>
        <w:t>постановление</w:t>
      </w:r>
    </w:p>
    <w:p w:rsidR="00DA2C6F" w:rsidRDefault="00DA2C6F" w:rsidP="00DA2C6F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A2C6F" w:rsidRDefault="00DA2C6F" w:rsidP="00DA2C6F">
      <w:pPr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                      от</w:t>
      </w:r>
      <w:r>
        <w:rPr>
          <w:rFonts w:ascii="Times New Roman" w:hAnsi="Times New Roman" w:cs="Times New Roman"/>
          <w:sz w:val="28"/>
          <w:lang w:eastAsia="ru-RU"/>
        </w:rPr>
        <w:tab/>
      </w:r>
      <w:r>
        <w:rPr>
          <w:rFonts w:ascii="Times New Roman" w:hAnsi="Times New Roman" w:cs="Times New Roman"/>
          <w:sz w:val="28"/>
          <w:lang w:eastAsia="ru-RU"/>
        </w:rPr>
        <w:tab/>
      </w:r>
      <w:r>
        <w:rPr>
          <w:rFonts w:ascii="Times New Roman" w:hAnsi="Times New Roman" w:cs="Times New Roman"/>
          <w:sz w:val="28"/>
          <w:lang w:eastAsia="ru-RU"/>
        </w:rPr>
        <w:tab/>
      </w:r>
      <w:r>
        <w:rPr>
          <w:rFonts w:ascii="Times New Roman" w:hAnsi="Times New Roman" w:cs="Times New Roman"/>
          <w:sz w:val="28"/>
          <w:lang w:eastAsia="ru-RU"/>
        </w:rPr>
        <w:tab/>
      </w:r>
      <w:r>
        <w:rPr>
          <w:rFonts w:ascii="Times New Roman" w:hAnsi="Times New Roman" w:cs="Times New Roman"/>
          <w:sz w:val="28"/>
          <w:lang w:eastAsia="ru-RU"/>
        </w:rPr>
        <w:tab/>
      </w:r>
      <w:r>
        <w:rPr>
          <w:rFonts w:ascii="Times New Roman" w:hAnsi="Times New Roman" w:cs="Times New Roman"/>
          <w:sz w:val="28"/>
          <w:lang w:eastAsia="ru-RU"/>
        </w:rPr>
        <w:tab/>
        <w:t xml:space="preserve">                      № </w:t>
      </w:r>
    </w:p>
    <w:p w:rsidR="00DA2C6F" w:rsidRDefault="00DA2C6F" w:rsidP="00DA2C6F">
      <w:pPr>
        <w:jc w:val="center"/>
        <w:rPr>
          <w:rFonts w:ascii="Times New Roman" w:hAnsi="Times New Roman" w:cs="Times New Roman"/>
          <w:sz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lang w:eastAsia="ru-RU"/>
        </w:rPr>
        <w:t>ст-ца</w:t>
      </w:r>
      <w:proofErr w:type="spellEnd"/>
      <w:r>
        <w:rPr>
          <w:rFonts w:ascii="Times New Roman" w:hAnsi="Times New Roman" w:cs="Times New Roman"/>
          <w:sz w:val="28"/>
          <w:lang w:eastAsia="ru-RU"/>
        </w:rPr>
        <w:t xml:space="preserve">  Новодеревянковская</w:t>
      </w:r>
    </w:p>
    <w:p w:rsidR="00DA2C6F" w:rsidRDefault="00DA2C6F" w:rsidP="00DA2C6F">
      <w:pPr>
        <w:jc w:val="center"/>
        <w:rPr>
          <w:rFonts w:ascii="Times New Roman" w:hAnsi="Times New Roman" w:cs="Times New Roman"/>
          <w:sz w:val="28"/>
          <w:lang w:eastAsia="ru-RU"/>
        </w:rPr>
      </w:pPr>
    </w:p>
    <w:p w:rsidR="00DA2C6F" w:rsidRDefault="00DA2C6F" w:rsidP="00DA2C6F">
      <w:pPr>
        <w:jc w:val="center"/>
        <w:rPr>
          <w:rFonts w:ascii="Times New Roman" w:hAnsi="Times New Roman" w:cs="Times New Roman"/>
          <w:sz w:val="28"/>
          <w:lang w:eastAsia="ru-RU"/>
        </w:rPr>
      </w:pPr>
    </w:p>
    <w:p w:rsidR="00DA2C6F" w:rsidRDefault="00DA2C6F" w:rsidP="00DA2C6F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 О режиме охраны земель природоохранного назначения местного значения в Новодеревянковском сельском поселении</w:t>
      </w:r>
      <w:r w:rsidR="0022742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DA2C6F" w:rsidRDefault="00DA2C6F" w:rsidP="00DA2C6F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C5E53" w:rsidRDefault="00FC5E53" w:rsidP="00DA2C6F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A2C6F" w:rsidRDefault="00DA2C6F" w:rsidP="00DA2C6F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A2C6F">
        <w:rPr>
          <w:rFonts w:ascii="Times New Roman" w:hAnsi="Times New Roman" w:cs="Times New Roman"/>
          <w:sz w:val="28"/>
          <w:szCs w:val="28"/>
          <w:lang w:eastAsia="ru-RU"/>
        </w:rPr>
        <w:t>В соответствии со статьей 9</w:t>
      </w:r>
      <w:r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Pr="00DA2C6F">
        <w:rPr>
          <w:rFonts w:ascii="Times New Roman" w:hAnsi="Times New Roman" w:cs="Times New Roman"/>
          <w:sz w:val="28"/>
          <w:szCs w:val="28"/>
          <w:lang w:eastAsia="ru-RU"/>
        </w:rPr>
        <w:t xml:space="preserve"> Земельного кодекса Российской Федерации, Федеральным </w:t>
      </w:r>
      <w:hyperlink r:id="rId6" w:history="1">
        <w:r w:rsidRPr="00DA2C6F">
          <w:rPr>
            <w:rFonts w:ascii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DA2C6F">
        <w:rPr>
          <w:rFonts w:ascii="Times New Roman" w:hAnsi="Times New Roman" w:cs="Times New Roman"/>
          <w:sz w:val="28"/>
          <w:szCs w:val="28"/>
          <w:lang w:eastAsia="ru-RU"/>
        </w:rPr>
        <w:t> от 06.10.2003 № 131-ФЗ "Об общих принципах организации мес</w:t>
      </w:r>
      <w:bookmarkStart w:id="0" w:name="_GoBack"/>
      <w:bookmarkEnd w:id="0"/>
      <w:r w:rsidRPr="00DA2C6F">
        <w:rPr>
          <w:rFonts w:ascii="Times New Roman" w:hAnsi="Times New Roman" w:cs="Times New Roman"/>
          <w:sz w:val="28"/>
          <w:szCs w:val="28"/>
          <w:lang w:eastAsia="ru-RU"/>
        </w:rPr>
        <w:t>тного самоуправления в Российской Федерации"</w:t>
      </w:r>
      <w:r w:rsidRPr="00DA2C6F">
        <w:rPr>
          <w:rFonts w:ascii="Times New Roman" w:hAnsi="Times New Roman" w:cs="Times New Roman"/>
          <w:sz w:val="28"/>
          <w:szCs w:val="28"/>
        </w:rPr>
        <w:t xml:space="preserve"> </w:t>
      </w:r>
      <w:r w:rsidRPr="00DA2C6F">
        <w:rPr>
          <w:rFonts w:ascii="Times New Roman" w:hAnsi="Times New Roman" w:cs="Times New Roman"/>
          <w:sz w:val="28"/>
          <w:szCs w:val="28"/>
          <w:lang w:eastAsia="ru-RU"/>
        </w:rPr>
        <w:t xml:space="preserve">в целях сохранения и улучшения земель, имеющих особое природоохранное, значение, </w:t>
      </w:r>
      <w:r w:rsidRPr="00DA2C6F">
        <w:rPr>
          <w:rFonts w:ascii="Times New Roman" w:hAnsi="Times New Roman" w:cs="Times New Roman"/>
          <w:sz w:val="28"/>
          <w:szCs w:val="28"/>
        </w:rPr>
        <w:t xml:space="preserve"> постановляю</w:t>
      </w:r>
    </w:p>
    <w:p w:rsidR="00DA2C6F" w:rsidRDefault="00DA2C6F" w:rsidP="00DA2C6F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"/>
      <w:r>
        <w:rPr>
          <w:rFonts w:ascii="Times New Roman" w:hAnsi="Times New Roman" w:cs="Times New Roman"/>
          <w:sz w:val="28"/>
          <w:szCs w:val="28"/>
        </w:rPr>
        <w:t>1. Утвердить Положение  о режиме охраны земель природоохранного назначения местного значения в Новодеревянковском сельском поселении (приложение).</w:t>
      </w:r>
    </w:p>
    <w:p w:rsidR="00DA2C6F" w:rsidRPr="00E4060D" w:rsidRDefault="00DA2C6F" w:rsidP="00DA2C6F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3"/>
      <w:bookmarkEnd w:id="1"/>
      <w:r>
        <w:rPr>
          <w:rFonts w:ascii="Times New Roman" w:hAnsi="Times New Roman" w:cs="Times New Roman"/>
          <w:sz w:val="28"/>
          <w:szCs w:val="28"/>
        </w:rPr>
        <w:t xml:space="preserve">2. Общему отделу администрации Новодеревянковского сельского поселения (Трубенко) </w:t>
      </w:r>
      <w:hyperlink r:id="rId7" w:history="1">
        <w:r w:rsidRPr="00E4060D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опубликовать</w:t>
        </w:r>
      </w:hyperlink>
      <w:r w:rsidRPr="00E4060D">
        <w:rPr>
          <w:rFonts w:ascii="Times New Roman" w:hAnsi="Times New Roman" w:cs="Times New Roman"/>
          <w:sz w:val="28"/>
          <w:szCs w:val="28"/>
        </w:rPr>
        <w:t xml:space="preserve"> настоящее постановление в установленном порядке.</w:t>
      </w:r>
    </w:p>
    <w:p w:rsidR="00DA2C6F" w:rsidRPr="00E4060D" w:rsidRDefault="00DA2C6F" w:rsidP="00DA2C6F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4"/>
      <w:bookmarkEnd w:id="2"/>
      <w:r w:rsidRPr="00E4060D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E4060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4060D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DA2C6F" w:rsidRPr="00E4060D" w:rsidRDefault="00DA2C6F" w:rsidP="00DA2C6F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4060D">
        <w:rPr>
          <w:rFonts w:ascii="Times New Roman" w:hAnsi="Times New Roman" w:cs="Times New Roman"/>
          <w:sz w:val="28"/>
          <w:szCs w:val="28"/>
        </w:rPr>
        <w:t xml:space="preserve">4. Настоящее постановление вступает в силу со дня его </w:t>
      </w:r>
      <w:hyperlink r:id="rId8" w:history="1">
        <w:r w:rsidRPr="00E4060D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официального опубликования</w:t>
        </w:r>
      </w:hyperlink>
      <w:r w:rsidRPr="00E4060D">
        <w:rPr>
          <w:rFonts w:ascii="Times New Roman" w:hAnsi="Times New Roman" w:cs="Times New Roman"/>
          <w:sz w:val="28"/>
          <w:szCs w:val="28"/>
        </w:rPr>
        <w:t>.</w:t>
      </w:r>
    </w:p>
    <w:bookmarkEnd w:id="3"/>
    <w:p w:rsidR="00DA2C6F" w:rsidRPr="00E4060D" w:rsidRDefault="00DA2C6F" w:rsidP="00DA2C6F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6287"/>
        <w:gridCol w:w="3176"/>
      </w:tblGrid>
      <w:tr w:rsidR="00DA2C6F" w:rsidTr="00DA2C6F">
        <w:tc>
          <w:tcPr>
            <w:tcW w:w="6666" w:type="dxa"/>
            <w:hideMark/>
          </w:tcPr>
          <w:p w:rsidR="00DA2C6F" w:rsidRDefault="00DA2C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Новодеревянковского</w:t>
            </w:r>
          </w:p>
          <w:p w:rsidR="00DA2C6F" w:rsidRDefault="00DA2C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                                                             </w:t>
            </w:r>
          </w:p>
        </w:tc>
        <w:tc>
          <w:tcPr>
            <w:tcW w:w="3333" w:type="dxa"/>
          </w:tcPr>
          <w:p w:rsidR="00DA2C6F" w:rsidRDefault="00DA2C6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2C6F" w:rsidRDefault="00DA2C6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А.С. Рокотянский</w:t>
            </w:r>
          </w:p>
        </w:tc>
      </w:tr>
    </w:tbl>
    <w:p w:rsidR="00DA2C6F" w:rsidRDefault="00DA2C6F" w:rsidP="00DA2C6F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A2C6F" w:rsidRDefault="00DA2C6F" w:rsidP="00DA2C6F">
      <w:pPr>
        <w:autoSpaceDE w:val="0"/>
        <w:autoSpaceDN w:val="0"/>
        <w:adjustRightInd w:val="0"/>
        <w:ind w:firstLine="698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DA2C6F" w:rsidRDefault="00DA2C6F" w:rsidP="00DA2C6F">
      <w:pPr>
        <w:autoSpaceDE w:val="0"/>
        <w:autoSpaceDN w:val="0"/>
        <w:adjustRightInd w:val="0"/>
        <w:ind w:firstLine="698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DA2C6F" w:rsidRDefault="00DA2C6F" w:rsidP="00DA2C6F">
      <w:pPr>
        <w:autoSpaceDE w:val="0"/>
        <w:autoSpaceDN w:val="0"/>
        <w:adjustRightInd w:val="0"/>
        <w:ind w:firstLine="698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DA2C6F" w:rsidRDefault="00DA2C6F" w:rsidP="00DA2C6F">
      <w:pPr>
        <w:autoSpaceDE w:val="0"/>
        <w:autoSpaceDN w:val="0"/>
        <w:adjustRightInd w:val="0"/>
        <w:ind w:firstLine="698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DA2C6F" w:rsidRDefault="00DA2C6F" w:rsidP="00DA2C6F">
      <w:pPr>
        <w:autoSpaceDE w:val="0"/>
        <w:autoSpaceDN w:val="0"/>
        <w:adjustRightInd w:val="0"/>
        <w:ind w:firstLine="698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DA2C6F" w:rsidRDefault="00DA2C6F" w:rsidP="00DA2C6F">
      <w:pPr>
        <w:autoSpaceDE w:val="0"/>
        <w:autoSpaceDN w:val="0"/>
        <w:adjustRightInd w:val="0"/>
        <w:ind w:firstLine="698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DA2C6F" w:rsidRDefault="00DA2C6F" w:rsidP="00DA2C6F">
      <w:pPr>
        <w:autoSpaceDE w:val="0"/>
        <w:autoSpaceDN w:val="0"/>
        <w:adjustRightInd w:val="0"/>
        <w:ind w:firstLine="698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DA2C6F" w:rsidRDefault="00DA2C6F" w:rsidP="00DA2C6F">
      <w:pPr>
        <w:autoSpaceDE w:val="0"/>
        <w:autoSpaceDN w:val="0"/>
        <w:adjustRightInd w:val="0"/>
        <w:ind w:firstLine="698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DA2C6F" w:rsidRDefault="00DA2C6F" w:rsidP="00DA2C6F">
      <w:pPr>
        <w:autoSpaceDE w:val="0"/>
        <w:autoSpaceDN w:val="0"/>
        <w:adjustRightInd w:val="0"/>
        <w:ind w:firstLine="698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DA2C6F" w:rsidRDefault="00DA2C6F" w:rsidP="00DA2C6F">
      <w:pPr>
        <w:autoSpaceDE w:val="0"/>
        <w:autoSpaceDN w:val="0"/>
        <w:adjustRightInd w:val="0"/>
        <w:ind w:firstLine="698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DA2C6F" w:rsidRDefault="00DA2C6F" w:rsidP="00DA2C6F">
      <w:pPr>
        <w:autoSpaceDE w:val="0"/>
        <w:autoSpaceDN w:val="0"/>
        <w:adjustRightInd w:val="0"/>
        <w:ind w:firstLine="698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DA2C6F" w:rsidRDefault="00DA2C6F" w:rsidP="00DA2C6F">
      <w:pPr>
        <w:autoSpaceDE w:val="0"/>
        <w:autoSpaceDN w:val="0"/>
        <w:adjustRightInd w:val="0"/>
        <w:ind w:firstLine="698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DA2C6F" w:rsidRDefault="00DA2C6F" w:rsidP="00DA2C6F">
      <w:pPr>
        <w:autoSpaceDE w:val="0"/>
        <w:autoSpaceDN w:val="0"/>
        <w:adjustRightInd w:val="0"/>
        <w:ind w:firstLine="698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F61CE2" w:rsidRDefault="00F61CE2" w:rsidP="00DA2C6F">
      <w:pPr>
        <w:autoSpaceDE w:val="0"/>
        <w:autoSpaceDN w:val="0"/>
        <w:adjustRightInd w:val="0"/>
        <w:ind w:firstLine="698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Приложение </w:t>
      </w:r>
    </w:p>
    <w:p w:rsidR="00F61CE2" w:rsidRDefault="00F61CE2" w:rsidP="00DA2C6F">
      <w:pPr>
        <w:autoSpaceDE w:val="0"/>
        <w:autoSpaceDN w:val="0"/>
        <w:adjustRightInd w:val="0"/>
        <w:ind w:firstLine="698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 постановлению </w:t>
      </w:r>
    </w:p>
    <w:p w:rsidR="00DA2C6F" w:rsidRDefault="00F61CE2" w:rsidP="00DA2C6F">
      <w:pPr>
        <w:autoSpaceDE w:val="0"/>
        <w:autoSpaceDN w:val="0"/>
        <w:adjustRightInd w:val="0"/>
        <w:ind w:firstLine="698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от________________ №______</w:t>
      </w:r>
    </w:p>
    <w:p w:rsidR="00DA2C6F" w:rsidRDefault="00DA2C6F" w:rsidP="00DA2C6F">
      <w:pPr>
        <w:autoSpaceDE w:val="0"/>
        <w:autoSpaceDN w:val="0"/>
        <w:adjustRightInd w:val="0"/>
        <w:ind w:firstLine="698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DA2C6F" w:rsidRDefault="00DA2C6F" w:rsidP="00DA2C6F">
      <w:pPr>
        <w:autoSpaceDE w:val="0"/>
        <w:autoSpaceDN w:val="0"/>
        <w:adjustRightInd w:val="0"/>
        <w:ind w:firstLine="698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DA2C6F" w:rsidRDefault="00DA2C6F" w:rsidP="00DA2C6F">
      <w:pPr>
        <w:autoSpaceDE w:val="0"/>
        <w:autoSpaceDN w:val="0"/>
        <w:adjustRightInd w:val="0"/>
        <w:ind w:firstLine="698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DA2C6F" w:rsidRDefault="00DA2C6F" w:rsidP="00DA2C6F">
      <w:pPr>
        <w:autoSpaceDE w:val="0"/>
        <w:autoSpaceDN w:val="0"/>
        <w:adjustRightInd w:val="0"/>
        <w:ind w:firstLine="698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DA2C6F" w:rsidRDefault="00DA2C6F" w:rsidP="00DA2C6F">
      <w:pPr>
        <w:autoSpaceDE w:val="0"/>
        <w:autoSpaceDN w:val="0"/>
        <w:adjustRightInd w:val="0"/>
        <w:ind w:firstLine="698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DA2C6F" w:rsidRDefault="00DA2C6F" w:rsidP="00F61CE2">
      <w:pPr>
        <w:autoSpaceDE w:val="0"/>
        <w:autoSpaceDN w:val="0"/>
        <w:adjustRightInd w:val="0"/>
        <w:ind w:firstLine="69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61CE2" w:rsidRPr="00AD0FA7" w:rsidRDefault="00F61CE2" w:rsidP="00F61CE2">
      <w:pPr>
        <w:autoSpaceDE w:val="0"/>
        <w:autoSpaceDN w:val="0"/>
        <w:adjustRightInd w:val="0"/>
        <w:ind w:firstLine="69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0FA7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DA2C6F" w:rsidRPr="00AD0FA7" w:rsidRDefault="00F61CE2" w:rsidP="00F61CE2">
      <w:pPr>
        <w:autoSpaceDE w:val="0"/>
        <w:autoSpaceDN w:val="0"/>
        <w:adjustRightInd w:val="0"/>
        <w:ind w:firstLine="69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D0FA7">
        <w:rPr>
          <w:rFonts w:ascii="Times New Roman" w:hAnsi="Times New Roman" w:cs="Times New Roman"/>
          <w:b/>
          <w:sz w:val="28"/>
          <w:szCs w:val="28"/>
        </w:rPr>
        <w:t>о режиме охраны земель природоохранного назначения местного значения в Новодеревянковском сельском поселении</w:t>
      </w:r>
    </w:p>
    <w:p w:rsidR="00F61CE2" w:rsidRDefault="00F61CE2" w:rsidP="00DA2C6F">
      <w:pPr>
        <w:autoSpaceDE w:val="0"/>
        <w:autoSpaceDN w:val="0"/>
        <w:adjustRightInd w:val="0"/>
        <w:ind w:firstLine="698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DA2C6F" w:rsidRDefault="00DA2C6F" w:rsidP="00DA2C6F">
      <w:pPr>
        <w:autoSpaceDE w:val="0"/>
        <w:autoSpaceDN w:val="0"/>
        <w:adjustRightInd w:val="0"/>
        <w:ind w:firstLine="698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F61CE2" w:rsidRPr="00F61CE2" w:rsidRDefault="00AD0FA7" w:rsidP="00F61CE2">
      <w:pPr>
        <w:shd w:val="clear" w:color="auto" w:fill="FFFFFF"/>
        <w:spacing w:before="375" w:after="225"/>
        <w:jc w:val="center"/>
        <w:textAlignment w:val="baseline"/>
        <w:outlineLvl w:val="2"/>
        <w:rPr>
          <w:rFonts w:ascii="Arial" w:hAnsi="Arial" w:cs="Arial"/>
          <w:color w:val="4C4C4C"/>
          <w:spacing w:val="2"/>
          <w:sz w:val="28"/>
          <w:szCs w:val="28"/>
          <w:lang w:eastAsia="ru-RU"/>
        </w:rPr>
      </w:pPr>
      <w:r w:rsidRPr="00AD0FA7">
        <w:rPr>
          <w:rFonts w:ascii="Arial" w:hAnsi="Arial" w:cs="Arial"/>
          <w:color w:val="4C4C4C"/>
          <w:spacing w:val="2"/>
          <w:sz w:val="28"/>
          <w:szCs w:val="28"/>
          <w:lang w:eastAsia="ru-RU"/>
        </w:rPr>
        <w:t>1</w:t>
      </w:r>
      <w:r w:rsidR="00F61CE2" w:rsidRPr="00F61CE2">
        <w:rPr>
          <w:rFonts w:ascii="Arial" w:hAnsi="Arial" w:cs="Arial"/>
          <w:color w:val="4C4C4C"/>
          <w:spacing w:val="2"/>
          <w:sz w:val="28"/>
          <w:szCs w:val="28"/>
          <w:lang w:eastAsia="ru-RU"/>
        </w:rPr>
        <w:t>. Общие положения</w:t>
      </w:r>
    </w:p>
    <w:p w:rsidR="00F61CE2" w:rsidRPr="00F61CE2" w:rsidRDefault="00F61CE2" w:rsidP="00AD0FA7">
      <w:pPr>
        <w:shd w:val="clear" w:color="auto" w:fill="FFFFFF"/>
        <w:spacing w:line="31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F61CE2">
        <w:rPr>
          <w:rFonts w:ascii="Arial" w:hAnsi="Arial" w:cs="Arial"/>
          <w:color w:val="2D2D2D"/>
          <w:spacing w:val="2"/>
          <w:sz w:val="21"/>
          <w:szCs w:val="21"/>
          <w:lang w:eastAsia="ru-RU"/>
        </w:rPr>
        <w:br/>
      </w:r>
      <w:r w:rsidR="00AD0FA7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       1.1.</w:t>
      </w:r>
      <w:r w:rsidRPr="00F61CE2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 Настоящее Положение разработано в соответствии со</w:t>
      </w:r>
      <w:r w:rsidRPr="00AD0FA7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</w:t>
      </w:r>
      <w:hyperlink r:id="rId9" w:history="1">
        <w:r w:rsidRPr="00AD0FA7">
          <w:rPr>
            <w:rFonts w:ascii="Times New Roman" w:hAnsi="Times New Roman" w:cs="Times New Roman"/>
            <w:spacing w:val="2"/>
            <w:sz w:val="28"/>
            <w:szCs w:val="28"/>
            <w:lang w:eastAsia="ru-RU"/>
          </w:rPr>
          <w:t>статьей 97 Земельного кодекса Российской Федерации</w:t>
        </w:r>
      </w:hyperlink>
      <w:r w:rsidRPr="00F61CE2">
        <w:rPr>
          <w:rFonts w:ascii="Times New Roman" w:hAnsi="Times New Roman" w:cs="Times New Roman"/>
          <w:spacing w:val="2"/>
          <w:sz w:val="28"/>
          <w:szCs w:val="28"/>
          <w:lang w:eastAsia="ru-RU"/>
        </w:rPr>
        <w:t>,</w:t>
      </w:r>
      <w:r w:rsidRPr="00AD0FA7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</w:t>
      </w:r>
      <w:r w:rsidRPr="00F61CE2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и </w:t>
      </w:r>
      <w:r w:rsidRPr="00AD0FA7">
        <w:rPr>
          <w:rFonts w:ascii="Times New Roman" w:hAnsi="Times New Roman" w:cs="Times New Roman"/>
          <w:spacing w:val="2"/>
          <w:sz w:val="28"/>
          <w:szCs w:val="28"/>
          <w:lang w:eastAsia="ru-RU"/>
        </w:rPr>
        <w:t>определяет режим  охраны земель природоохранного назначения местного значения в Новодеревянковском сельском поселении</w:t>
      </w:r>
      <w:r w:rsidRPr="00F61CE2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 (далее - П</w:t>
      </w:r>
      <w:r w:rsidRPr="00AD0FA7">
        <w:rPr>
          <w:rFonts w:ascii="Times New Roman" w:hAnsi="Times New Roman" w:cs="Times New Roman"/>
          <w:spacing w:val="2"/>
          <w:sz w:val="28"/>
          <w:szCs w:val="28"/>
          <w:lang w:eastAsia="ru-RU"/>
        </w:rPr>
        <w:t>оложение</w:t>
      </w:r>
      <w:r w:rsidRPr="00F61CE2">
        <w:rPr>
          <w:rFonts w:ascii="Times New Roman" w:hAnsi="Times New Roman" w:cs="Times New Roman"/>
          <w:spacing w:val="2"/>
          <w:sz w:val="28"/>
          <w:szCs w:val="28"/>
          <w:lang w:eastAsia="ru-RU"/>
        </w:rPr>
        <w:t>).</w:t>
      </w:r>
    </w:p>
    <w:p w:rsidR="00AD0FA7" w:rsidRDefault="00AD0FA7" w:rsidP="00AD0FA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      1.2.</w:t>
      </w:r>
      <w:r w:rsidRPr="00AD0FA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Режим охраны 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земель природоохранного назначения</w:t>
      </w:r>
      <w:proofErr w:type="gramStart"/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Pr="00AD0FA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,</w:t>
      </w:r>
      <w:proofErr w:type="gramEnd"/>
      <w:r w:rsidRPr="00AD0FA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 устанавливается 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администрацией Новодеревянковского сельского поселения </w:t>
      </w:r>
      <w:r w:rsidRPr="00AD0FA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при создании особо охраняемых природных территорий 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местного</w:t>
      </w:r>
      <w:r w:rsidRPr="00AD0FA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значения с учетом</w:t>
      </w:r>
      <w:r w:rsidRPr="00AD0FA7">
        <w:rPr>
          <w:rStyle w:val="apple-converted-space"/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 </w:t>
      </w:r>
      <w:hyperlink r:id="rId10" w:history="1">
        <w:r w:rsidRPr="00AD0FA7">
          <w:rPr>
            <w:rStyle w:val="a5"/>
            <w:rFonts w:ascii="Times New Roman" w:hAnsi="Times New Roman" w:cs="Times New Roman"/>
            <w:color w:val="auto"/>
            <w:spacing w:val="2"/>
            <w:sz w:val="28"/>
            <w:szCs w:val="28"/>
            <w:u w:val="none"/>
            <w:shd w:val="clear" w:color="auto" w:fill="FFFFFF"/>
          </w:rPr>
          <w:t>Федерального закона "Об особо охраняемых природных территориях"</w:t>
        </w:r>
      </w:hyperlink>
      <w:r w:rsidRPr="00AD0FA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.</w:t>
      </w:r>
    </w:p>
    <w:p w:rsidR="00AD0FA7" w:rsidRDefault="00AD0FA7" w:rsidP="00AD0FA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</w:p>
    <w:p w:rsidR="00DA2C6F" w:rsidRPr="00DA2C6F" w:rsidRDefault="00AD0FA7" w:rsidP="00AD0FA7">
      <w:pPr>
        <w:autoSpaceDE w:val="0"/>
        <w:autoSpaceDN w:val="0"/>
        <w:adjustRightInd w:val="0"/>
        <w:ind w:firstLine="698"/>
        <w:jc w:val="both"/>
        <w:rPr>
          <w:rFonts w:ascii="Arial" w:hAnsi="Arial" w:cs="Arial"/>
          <w:color w:val="4C4C4C"/>
          <w:spacing w:val="2"/>
          <w:sz w:val="28"/>
          <w:szCs w:val="28"/>
          <w:lang w:eastAsia="ru-RU"/>
        </w:rPr>
      </w:pPr>
      <w:r w:rsidRPr="00AD0FA7">
        <w:rPr>
          <w:rFonts w:ascii="Arial" w:hAnsi="Arial" w:cs="Arial"/>
          <w:color w:val="4C4C4C"/>
          <w:spacing w:val="2"/>
          <w:sz w:val="28"/>
          <w:szCs w:val="28"/>
          <w:lang w:eastAsia="ru-RU"/>
        </w:rPr>
        <w:t>2</w:t>
      </w:r>
      <w:r w:rsidR="00DA2C6F" w:rsidRPr="00DA2C6F">
        <w:rPr>
          <w:rFonts w:ascii="Arial" w:hAnsi="Arial" w:cs="Arial"/>
          <w:color w:val="4C4C4C"/>
          <w:spacing w:val="2"/>
          <w:sz w:val="28"/>
          <w:szCs w:val="28"/>
          <w:lang w:eastAsia="ru-RU"/>
        </w:rPr>
        <w:t xml:space="preserve">. Земли природоохранного назначения </w:t>
      </w:r>
      <w:r w:rsidRPr="00AD0FA7">
        <w:rPr>
          <w:rFonts w:ascii="Arial" w:hAnsi="Arial" w:cs="Arial"/>
          <w:color w:val="4C4C4C"/>
          <w:spacing w:val="2"/>
          <w:sz w:val="28"/>
          <w:szCs w:val="28"/>
          <w:lang w:eastAsia="ru-RU"/>
        </w:rPr>
        <w:t>местного</w:t>
      </w:r>
      <w:r w:rsidR="00DA2C6F" w:rsidRPr="00DA2C6F">
        <w:rPr>
          <w:rFonts w:ascii="Arial" w:hAnsi="Arial" w:cs="Arial"/>
          <w:color w:val="4C4C4C"/>
          <w:spacing w:val="2"/>
          <w:sz w:val="28"/>
          <w:szCs w:val="28"/>
          <w:lang w:eastAsia="ru-RU"/>
        </w:rPr>
        <w:t xml:space="preserve"> значения</w:t>
      </w:r>
    </w:p>
    <w:p w:rsidR="00DA2C6F" w:rsidRDefault="00DA2C6F" w:rsidP="00E4060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A2C6F">
        <w:rPr>
          <w:lang w:eastAsia="ru-RU"/>
        </w:rPr>
        <w:br/>
      </w:r>
      <w:r w:rsidR="00AD0FA7" w:rsidRPr="00AD0FA7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AD0FA7">
        <w:rPr>
          <w:rFonts w:ascii="Times New Roman" w:hAnsi="Times New Roman" w:cs="Times New Roman"/>
          <w:sz w:val="28"/>
          <w:szCs w:val="28"/>
          <w:lang w:eastAsia="ru-RU"/>
        </w:rPr>
        <w:t xml:space="preserve">.1. К землям природоохранного назначения </w:t>
      </w:r>
      <w:r w:rsidR="00AD0FA7" w:rsidRPr="00AD0FA7">
        <w:rPr>
          <w:rFonts w:ascii="Times New Roman" w:hAnsi="Times New Roman" w:cs="Times New Roman"/>
          <w:sz w:val="28"/>
          <w:szCs w:val="28"/>
          <w:lang w:eastAsia="ru-RU"/>
        </w:rPr>
        <w:t>местного</w:t>
      </w:r>
      <w:r w:rsidRPr="00AD0FA7">
        <w:rPr>
          <w:rFonts w:ascii="Times New Roman" w:hAnsi="Times New Roman" w:cs="Times New Roman"/>
          <w:sz w:val="28"/>
          <w:szCs w:val="28"/>
          <w:lang w:eastAsia="ru-RU"/>
        </w:rPr>
        <w:t xml:space="preserve"> значения относятся земли:</w:t>
      </w:r>
      <w:r w:rsidRPr="00AD0FA7">
        <w:rPr>
          <w:rFonts w:ascii="Times New Roman" w:hAnsi="Times New Roman" w:cs="Times New Roman"/>
          <w:sz w:val="28"/>
          <w:szCs w:val="28"/>
          <w:lang w:eastAsia="ru-RU"/>
        </w:rPr>
        <w:br/>
        <w:t>занятые защитными лесами, предусмотренными </w:t>
      </w:r>
      <w:hyperlink r:id="rId11" w:history="1">
        <w:r w:rsidRPr="00AD0FA7">
          <w:rPr>
            <w:rFonts w:ascii="Times New Roman" w:hAnsi="Times New Roman" w:cs="Times New Roman"/>
            <w:sz w:val="28"/>
            <w:szCs w:val="28"/>
            <w:lang w:eastAsia="ru-RU"/>
          </w:rPr>
          <w:t>статьей 102 Лесного кодекса Российской Федерации</w:t>
        </w:r>
      </w:hyperlink>
      <w:r w:rsidRPr="00AD0FA7">
        <w:rPr>
          <w:rFonts w:ascii="Times New Roman" w:hAnsi="Times New Roman" w:cs="Times New Roman"/>
          <w:sz w:val="28"/>
          <w:szCs w:val="28"/>
          <w:lang w:eastAsia="ru-RU"/>
        </w:rPr>
        <w:t> (за исключением защитных лесов, расположенных на землях лесного фонда, землях особо охраняемых природных территорий); </w:t>
      </w:r>
      <w:r w:rsidRPr="00AD0FA7">
        <w:rPr>
          <w:rFonts w:ascii="Times New Roman" w:hAnsi="Times New Roman" w:cs="Times New Roman"/>
          <w:sz w:val="28"/>
          <w:szCs w:val="28"/>
          <w:lang w:eastAsia="ru-RU"/>
        </w:rPr>
        <w:br/>
        <w:t>иные земли, выполняющие природоохранные функции.</w:t>
      </w:r>
      <w:r w:rsidRPr="00AD0FA7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AD0FA7" w:rsidRPr="00AD0FA7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AD0FA7">
        <w:rPr>
          <w:rFonts w:ascii="Times New Roman" w:hAnsi="Times New Roman" w:cs="Times New Roman"/>
          <w:sz w:val="28"/>
          <w:szCs w:val="28"/>
          <w:lang w:eastAsia="ru-RU"/>
        </w:rPr>
        <w:t xml:space="preserve">.2. На землях природоохранного назначения </w:t>
      </w:r>
      <w:r w:rsidR="00AD0FA7" w:rsidRPr="00AD0FA7">
        <w:rPr>
          <w:rFonts w:ascii="Times New Roman" w:hAnsi="Times New Roman" w:cs="Times New Roman"/>
          <w:sz w:val="28"/>
          <w:szCs w:val="28"/>
          <w:lang w:eastAsia="ru-RU"/>
        </w:rPr>
        <w:t>местного</w:t>
      </w:r>
      <w:r w:rsidRPr="00AD0FA7">
        <w:rPr>
          <w:rFonts w:ascii="Times New Roman" w:hAnsi="Times New Roman" w:cs="Times New Roman"/>
          <w:sz w:val="28"/>
          <w:szCs w:val="28"/>
          <w:lang w:eastAsia="ru-RU"/>
        </w:rPr>
        <w:t xml:space="preserve"> значения допускается ограниченная хозяйственная деятельность при соблюдении установленного режима охраны этих земель в соответствии с федеральными законами, законами области.</w:t>
      </w:r>
      <w:r w:rsidRPr="00AD0FA7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AD0FA7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AD0FA7" w:rsidRPr="00AD0FA7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AD0FA7">
        <w:rPr>
          <w:rFonts w:ascii="Times New Roman" w:hAnsi="Times New Roman" w:cs="Times New Roman"/>
          <w:sz w:val="28"/>
          <w:szCs w:val="28"/>
          <w:lang w:eastAsia="ru-RU"/>
        </w:rPr>
        <w:t xml:space="preserve">.3. В пределах земель природоохранного назначения вводится особый </w:t>
      </w:r>
      <w:r w:rsidRPr="00AD0FA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правовой режим использования земель, ограничивающий или запрещающий виды деятельности, которые несовместимы с основным назначением этих земель. Земельные участки в пределах этих земель не изымаются и не выкупаются у собственников земельных участков, землепользователей, землевладельцев и арендаторов земельных участков.</w:t>
      </w:r>
      <w:r w:rsidRPr="00AD0FA7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AD0FA7" w:rsidRPr="00AD0FA7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AD0FA7">
        <w:rPr>
          <w:rFonts w:ascii="Times New Roman" w:hAnsi="Times New Roman" w:cs="Times New Roman"/>
          <w:sz w:val="28"/>
          <w:szCs w:val="28"/>
          <w:lang w:eastAsia="ru-RU"/>
        </w:rPr>
        <w:t xml:space="preserve">.4. </w:t>
      </w:r>
      <w:proofErr w:type="gramStart"/>
      <w:r w:rsidRPr="00AD0FA7">
        <w:rPr>
          <w:rFonts w:ascii="Times New Roman" w:hAnsi="Times New Roman" w:cs="Times New Roman"/>
          <w:sz w:val="28"/>
          <w:szCs w:val="28"/>
          <w:lang w:eastAsia="ru-RU"/>
        </w:rPr>
        <w:t xml:space="preserve">В пределах земель природоохранного назначения </w:t>
      </w:r>
      <w:r w:rsidR="00AD0FA7" w:rsidRPr="00AD0FA7">
        <w:rPr>
          <w:rFonts w:ascii="Times New Roman" w:hAnsi="Times New Roman" w:cs="Times New Roman"/>
          <w:sz w:val="28"/>
          <w:szCs w:val="28"/>
          <w:lang w:eastAsia="ru-RU"/>
        </w:rPr>
        <w:t>местного</w:t>
      </w:r>
      <w:r w:rsidRPr="00AD0FA7">
        <w:rPr>
          <w:rFonts w:ascii="Times New Roman" w:hAnsi="Times New Roman" w:cs="Times New Roman"/>
          <w:sz w:val="28"/>
          <w:szCs w:val="28"/>
          <w:lang w:eastAsia="ru-RU"/>
        </w:rPr>
        <w:t xml:space="preserve"> значения запрещается: </w:t>
      </w:r>
      <w:r w:rsidRPr="00AD0FA7">
        <w:rPr>
          <w:rFonts w:ascii="Times New Roman" w:hAnsi="Times New Roman" w:cs="Times New Roman"/>
          <w:sz w:val="28"/>
          <w:szCs w:val="28"/>
          <w:lang w:eastAsia="ru-RU"/>
        </w:rPr>
        <w:br/>
        <w:t>ве</w:t>
      </w:r>
      <w:r w:rsidR="00AD0FA7">
        <w:rPr>
          <w:rFonts w:ascii="Times New Roman" w:hAnsi="Times New Roman" w:cs="Times New Roman"/>
          <w:sz w:val="28"/>
          <w:szCs w:val="28"/>
          <w:lang w:eastAsia="ru-RU"/>
        </w:rPr>
        <w:t>д</w:t>
      </w:r>
      <w:r w:rsidRPr="00AD0FA7">
        <w:rPr>
          <w:rFonts w:ascii="Times New Roman" w:hAnsi="Times New Roman" w:cs="Times New Roman"/>
          <w:sz w:val="28"/>
          <w:szCs w:val="28"/>
          <w:lang w:eastAsia="ru-RU"/>
        </w:rPr>
        <w:t>ение охотничьего хозяйства;</w:t>
      </w:r>
      <w:r w:rsidRPr="00AD0FA7">
        <w:rPr>
          <w:rFonts w:ascii="Times New Roman" w:hAnsi="Times New Roman" w:cs="Times New Roman"/>
          <w:sz w:val="28"/>
          <w:szCs w:val="28"/>
          <w:lang w:eastAsia="ru-RU"/>
        </w:rPr>
        <w:br/>
        <w:t>выпас и прогон скота;</w:t>
      </w:r>
      <w:r w:rsidRPr="00AD0FA7">
        <w:rPr>
          <w:rFonts w:ascii="Times New Roman" w:hAnsi="Times New Roman" w:cs="Times New Roman"/>
          <w:sz w:val="28"/>
          <w:szCs w:val="28"/>
          <w:lang w:eastAsia="ru-RU"/>
        </w:rPr>
        <w:br/>
        <w:t>геологоразведочные работы и разработка месторождений полезных ископаемых;</w:t>
      </w:r>
      <w:r w:rsidRPr="00AD0FA7">
        <w:rPr>
          <w:rFonts w:ascii="Times New Roman" w:hAnsi="Times New Roman" w:cs="Times New Roman"/>
          <w:sz w:val="28"/>
          <w:szCs w:val="28"/>
          <w:lang w:eastAsia="ru-RU"/>
        </w:rPr>
        <w:br/>
        <w:t>действия, изменяющие гидрологический режим;</w:t>
      </w:r>
      <w:r w:rsidRPr="00AD0FA7">
        <w:rPr>
          <w:rFonts w:ascii="Times New Roman" w:hAnsi="Times New Roman" w:cs="Times New Roman"/>
          <w:sz w:val="28"/>
          <w:szCs w:val="28"/>
          <w:lang w:eastAsia="ru-RU"/>
        </w:rPr>
        <w:br/>
        <w:t>повреждение или самовольная порубка деревьев и кустарников;</w:t>
      </w:r>
      <w:r w:rsidRPr="00AD0FA7">
        <w:rPr>
          <w:rFonts w:ascii="Times New Roman" w:hAnsi="Times New Roman" w:cs="Times New Roman"/>
          <w:sz w:val="28"/>
          <w:szCs w:val="28"/>
          <w:lang w:eastAsia="ru-RU"/>
        </w:rPr>
        <w:br/>
        <w:t>загрязнение почвы опасными для здоровья людей и окружающей среды веществами и отходами производства и потребления, устройство свалок.</w:t>
      </w:r>
      <w:r w:rsidRPr="00AD0FA7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AD0FA7" w:rsidRPr="00AD0FA7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AD0FA7">
        <w:rPr>
          <w:rFonts w:ascii="Times New Roman" w:hAnsi="Times New Roman" w:cs="Times New Roman"/>
          <w:sz w:val="28"/>
          <w:szCs w:val="28"/>
          <w:lang w:eastAsia="ru-RU"/>
        </w:rPr>
        <w:t>.5.</w:t>
      </w:r>
      <w:proofErr w:type="gramEnd"/>
      <w:r w:rsidRPr="00AD0FA7">
        <w:rPr>
          <w:rFonts w:ascii="Times New Roman" w:hAnsi="Times New Roman" w:cs="Times New Roman"/>
          <w:sz w:val="28"/>
          <w:szCs w:val="28"/>
          <w:lang w:eastAsia="ru-RU"/>
        </w:rPr>
        <w:t xml:space="preserve"> Юридические лица, в интересах которых выделяются земельные участки с особыми условиями использования, обязаны обозначить их границы специальными информационными знаками.</w:t>
      </w:r>
    </w:p>
    <w:p w:rsidR="00AD0FA7" w:rsidRDefault="00AD0FA7" w:rsidP="00E4060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D0FA7" w:rsidRPr="00AD0FA7" w:rsidRDefault="00AD0FA7" w:rsidP="00AD0FA7">
      <w:pPr>
        <w:shd w:val="clear" w:color="auto" w:fill="FFFFFF"/>
        <w:spacing w:before="375" w:after="225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8"/>
          <w:szCs w:val="28"/>
          <w:lang w:eastAsia="ru-RU"/>
        </w:rPr>
      </w:pPr>
      <w:r w:rsidRPr="00AD0FA7">
        <w:rPr>
          <w:rFonts w:ascii="Arial" w:eastAsia="Times New Roman" w:hAnsi="Arial" w:cs="Arial"/>
          <w:color w:val="4C4C4C"/>
          <w:spacing w:val="2"/>
          <w:sz w:val="28"/>
          <w:szCs w:val="28"/>
          <w:lang w:eastAsia="ru-RU"/>
        </w:rPr>
        <w:t xml:space="preserve">3. Ответственность за использование земель </w:t>
      </w:r>
      <w:r w:rsidR="00E4060D">
        <w:rPr>
          <w:rFonts w:ascii="Arial" w:eastAsia="Times New Roman" w:hAnsi="Arial" w:cs="Arial"/>
          <w:color w:val="4C4C4C"/>
          <w:spacing w:val="2"/>
          <w:sz w:val="28"/>
          <w:szCs w:val="28"/>
          <w:lang w:eastAsia="ru-RU"/>
        </w:rPr>
        <w:t>природоохранного назначения</w:t>
      </w:r>
      <w:r w:rsidRPr="00AD0FA7">
        <w:rPr>
          <w:rFonts w:ascii="Arial" w:eastAsia="Times New Roman" w:hAnsi="Arial" w:cs="Arial"/>
          <w:color w:val="4C4C4C"/>
          <w:spacing w:val="2"/>
          <w:sz w:val="28"/>
          <w:szCs w:val="28"/>
          <w:lang w:eastAsia="ru-RU"/>
        </w:rPr>
        <w:t xml:space="preserve"> не по целевому назначению</w:t>
      </w:r>
    </w:p>
    <w:p w:rsidR="00AD0FA7" w:rsidRPr="00AD0FA7" w:rsidRDefault="00AD0FA7" w:rsidP="00E4060D">
      <w:pPr>
        <w:shd w:val="clear" w:color="auto" w:fill="FFFFFF"/>
        <w:spacing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AD0FA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D0FA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Использование земель </w:t>
      </w:r>
      <w:r w:rsidR="00E4060D" w:rsidRPr="00E4060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природоохранного назначения местного значения</w:t>
      </w:r>
      <w:r w:rsidRPr="00AD0FA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не по целевому назначению, невыполнение обязанностей по их приведению в состояние, пригодное для использования по целевому назначению, влечет установленную законодательством Российской Федерации ответственность.</w:t>
      </w:r>
    </w:p>
    <w:p w:rsidR="00AD0FA7" w:rsidRPr="00AD0FA7" w:rsidRDefault="00AD0FA7" w:rsidP="00AD0FA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A2C6F" w:rsidRPr="00AD0FA7" w:rsidRDefault="00DA2C6F" w:rsidP="00AD0FA7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DA2C6F" w:rsidRDefault="00DA2C6F" w:rsidP="00DA2C6F">
      <w:pPr>
        <w:autoSpaceDE w:val="0"/>
        <w:autoSpaceDN w:val="0"/>
        <w:adjustRightInd w:val="0"/>
        <w:ind w:firstLine="698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DA2C6F" w:rsidRDefault="00DA2C6F" w:rsidP="00DA2C6F">
      <w:pPr>
        <w:autoSpaceDE w:val="0"/>
        <w:autoSpaceDN w:val="0"/>
        <w:adjustRightInd w:val="0"/>
        <w:ind w:firstLine="698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DA2C6F" w:rsidRDefault="00DA2C6F" w:rsidP="00DA2C6F">
      <w:pPr>
        <w:autoSpaceDE w:val="0"/>
        <w:autoSpaceDN w:val="0"/>
        <w:adjustRightInd w:val="0"/>
        <w:ind w:firstLine="698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DA2C6F" w:rsidRDefault="00DA2C6F" w:rsidP="00DA2C6F">
      <w:pPr>
        <w:autoSpaceDE w:val="0"/>
        <w:autoSpaceDN w:val="0"/>
        <w:adjustRightInd w:val="0"/>
        <w:ind w:firstLine="698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DA2C6F" w:rsidRDefault="00DA2C6F" w:rsidP="00DA2C6F">
      <w:pPr>
        <w:autoSpaceDE w:val="0"/>
        <w:autoSpaceDN w:val="0"/>
        <w:adjustRightInd w:val="0"/>
        <w:ind w:firstLine="698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DA2C6F" w:rsidRDefault="00DA2C6F" w:rsidP="00DA2C6F">
      <w:pPr>
        <w:autoSpaceDE w:val="0"/>
        <w:autoSpaceDN w:val="0"/>
        <w:adjustRightInd w:val="0"/>
        <w:ind w:firstLine="698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DA2C6F" w:rsidRDefault="00DA2C6F" w:rsidP="00DA2C6F">
      <w:pPr>
        <w:autoSpaceDE w:val="0"/>
        <w:autoSpaceDN w:val="0"/>
        <w:adjustRightInd w:val="0"/>
        <w:ind w:firstLine="698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DA2C6F" w:rsidRDefault="00DA2C6F" w:rsidP="00DA2C6F">
      <w:pPr>
        <w:autoSpaceDE w:val="0"/>
        <w:autoSpaceDN w:val="0"/>
        <w:adjustRightInd w:val="0"/>
        <w:ind w:firstLine="698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DA2C6F" w:rsidRDefault="00DA2C6F" w:rsidP="00DA2C6F">
      <w:pPr>
        <w:autoSpaceDE w:val="0"/>
        <w:autoSpaceDN w:val="0"/>
        <w:adjustRightInd w:val="0"/>
        <w:ind w:firstLine="698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DA2C6F" w:rsidRDefault="00DA2C6F" w:rsidP="00DA2C6F">
      <w:pPr>
        <w:autoSpaceDE w:val="0"/>
        <w:autoSpaceDN w:val="0"/>
        <w:adjustRightInd w:val="0"/>
        <w:ind w:firstLine="698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DA2C6F" w:rsidRDefault="00DA2C6F" w:rsidP="00DA2C6F">
      <w:pPr>
        <w:autoSpaceDE w:val="0"/>
        <w:autoSpaceDN w:val="0"/>
        <w:adjustRightInd w:val="0"/>
        <w:ind w:firstLine="698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DA2C6F" w:rsidRDefault="00DA2C6F" w:rsidP="00DA2C6F">
      <w:pPr>
        <w:autoSpaceDE w:val="0"/>
        <w:autoSpaceDN w:val="0"/>
        <w:adjustRightInd w:val="0"/>
        <w:ind w:firstLine="698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DA2C6F" w:rsidRDefault="00DA2C6F" w:rsidP="00DA2C6F">
      <w:pPr>
        <w:autoSpaceDE w:val="0"/>
        <w:autoSpaceDN w:val="0"/>
        <w:adjustRightInd w:val="0"/>
        <w:ind w:firstLine="698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DA2C6F" w:rsidRDefault="00DA2C6F" w:rsidP="00DA2C6F">
      <w:pPr>
        <w:autoSpaceDE w:val="0"/>
        <w:autoSpaceDN w:val="0"/>
        <w:adjustRightInd w:val="0"/>
        <w:ind w:firstLine="698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DA2C6F" w:rsidRDefault="00DA2C6F" w:rsidP="00DA2C6F">
      <w:pPr>
        <w:autoSpaceDE w:val="0"/>
        <w:autoSpaceDN w:val="0"/>
        <w:adjustRightInd w:val="0"/>
        <w:ind w:firstLine="698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532745" w:rsidRDefault="00532745"/>
    <w:sectPr w:rsidR="005327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F1F"/>
    <w:rsid w:val="000032EA"/>
    <w:rsid w:val="001A5F1F"/>
    <w:rsid w:val="00227421"/>
    <w:rsid w:val="00297875"/>
    <w:rsid w:val="002C5110"/>
    <w:rsid w:val="00532745"/>
    <w:rsid w:val="00AD0FA7"/>
    <w:rsid w:val="00B13034"/>
    <w:rsid w:val="00B27139"/>
    <w:rsid w:val="00CF3D9F"/>
    <w:rsid w:val="00DA2C6F"/>
    <w:rsid w:val="00E4060D"/>
    <w:rsid w:val="00E82E7A"/>
    <w:rsid w:val="00F61CE2"/>
    <w:rsid w:val="00FC5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FA7"/>
    <w:rPr>
      <w:rFonts w:cs="Calibri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D0FA7"/>
    <w:pPr>
      <w:keepNext/>
      <w:spacing w:before="240" w:after="60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0FA7"/>
    <w:pPr>
      <w:keepNext/>
      <w:spacing w:before="240" w:after="60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0FA7"/>
    <w:pPr>
      <w:keepNext/>
      <w:spacing w:before="240" w:after="60"/>
      <w:outlineLvl w:val="2"/>
    </w:pPr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0FA7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0FA7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0FA7"/>
    <w:pPr>
      <w:spacing w:before="240" w:after="60"/>
      <w:outlineLvl w:val="5"/>
    </w:pPr>
    <w:rPr>
      <w:rFonts w:cs="Times New Roman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0FA7"/>
    <w:pPr>
      <w:spacing w:before="240" w:after="60"/>
      <w:outlineLvl w:val="6"/>
    </w:pPr>
    <w:rPr>
      <w:rFonts w:cs="Times New Roman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0FA7"/>
    <w:pPr>
      <w:spacing w:before="240" w:after="60"/>
      <w:outlineLvl w:val="7"/>
    </w:pPr>
    <w:rPr>
      <w:rFonts w:cs="Times New Roman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0FA7"/>
    <w:pPr>
      <w:spacing w:before="240" w:after="60"/>
      <w:outlineLvl w:val="8"/>
    </w:pPr>
    <w:rPr>
      <w:rFonts w:asciiTheme="majorHAnsi" w:eastAsiaTheme="majorEastAsia" w:hAnsiTheme="majorHAns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0FA7"/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a3">
    <w:name w:val="No Spacing"/>
    <w:basedOn w:val="a"/>
    <w:uiPriority w:val="1"/>
    <w:qFormat/>
    <w:rsid w:val="00AD0FA7"/>
    <w:rPr>
      <w:szCs w:val="32"/>
    </w:rPr>
  </w:style>
  <w:style w:type="paragraph" w:styleId="a4">
    <w:name w:val="List Paragraph"/>
    <w:basedOn w:val="a"/>
    <w:uiPriority w:val="34"/>
    <w:qFormat/>
    <w:rsid w:val="00AD0FA7"/>
    <w:pPr>
      <w:ind w:left="720"/>
      <w:contextualSpacing/>
    </w:pPr>
    <w:rPr>
      <w:rFonts w:cs="Times New Roman"/>
    </w:rPr>
  </w:style>
  <w:style w:type="character" w:styleId="a5">
    <w:name w:val="Hyperlink"/>
    <w:basedOn w:val="a0"/>
    <w:uiPriority w:val="99"/>
    <w:semiHidden/>
    <w:unhideWhenUsed/>
    <w:rsid w:val="00DA2C6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A2C6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A2C6F"/>
    <w:rPr>
      <w:rFonts w:ascii="Tahoma" w:hAnsi="Tahoma" w:cs="Tahoma"/>
      <w:sz w:val="16"/>
      <w:szCs w:val="16"/>
      <w:lang w:eastAsia="ar-SA"/>
    </w:rPr>
  </w:style>
  <w:style w:type="character" w:customStyle="1" w:styleId="apple-converted-space">
    <w:name w:val="apple-converted-space"/>
    <w:basedOn w:val="a0"/>
    <w:rsid w:val="00AD0FA7"/>
  </w:style>
  <w:style w:type="character" w:customStyle="1" w:styleId="20">
    <w:name w:val="Заголовок 2 Знак"/>
    <w:basedOn w:val="a0"/>
    <w:link w:val="2"/>
    <w:uiPriority w:val="9"/>
    <w:semiHidden/>
    <w:rsid w:val="00AD0FA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D0FA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AD0FA7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D0FA7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AD0FA7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AD0FA7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AD0FA7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AD0FA7"/>
    <w:rPr>
      <w:rFonts w:asciiTheme="majorHAnsi" w:eastAsiaTheme="majorEastAsia" w:hAnsiTheme="majorHAnsi"/>
    </w:rPr>
  </w:style>
  <w:style w:type="paragraph" w:styleId="a8">
    <w:name w:val="Title"/>
    <w:basedOn w:val="a"/>
    <w:next w:val="a"/>
    <w:link w:val="a9"/>
    <w:uiPriority w:val="10"/>
    <w:qFormat/>
    <w:rsid w:val="00AD0FA7"/>
    <w:pPr>
      <w:spacing w:before="240" w:after="60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a9">
    <w:name w:val="Название Знак"/>
    <w:basedOn w:val="a0"/>
    <w:link w:val="a8"/>
    <w:uiPriority w:val="10"/>
    <w:rsid w:val="00AD0FA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a">
    <w:name w:val="Subtitle"/>
    <w:basedOn w:val="a"/>
    <w:next w:val="a"/>
    <w:link w:val="ab"/>
    <w:uiPriority w:val="11"/>
    <w:qFormat/>
    <w:rsid w:val="00AD0FA7"/>
    <w:pPr>
      <w:spacing w:after="60"/>
      <w:jc w:val="center"/>
      <w:outlineLvl w:val="1"/>
    </w:pPr>
    <w:rPr>
      <w:rFonts w:asciiTheme="majorHAnsi" w:eastAsiaTheme="majorEastAsia" w:hAnsiTheme="majorHAnsi" w:cs="Times New Roman"/>
    </w:rPr>
  </w:style>
  <w:style w:type="character" w:customStyle="1" w:styleId="ab">
    <w:name w:val="Подзаголовок Знак"/>
    <w:basedOn w:val="a0"/>
    <w:link w:val="aa"/>
    <w:uiPriority w:val="11"/>
    <w:rsid w:val="00AD0FA7"/>
    <w:rPr>
      <w:rFonts w:asciiTheme="majorHAnsi" w:eastAsiaTheme="majorEastAsia" w:hAnsiTheme="majorHAnsi"/>
      <w:sz w:val="24"/>
      <w:szCs w:val="24"/>
    </w:rPr>
  </w:style>
  <w:style w:type="character" w:styleId="ac">
    <w:name w:val="Strong"/>
    <w:basedOn w:val="a0"/>
    <w:uiPriority w:val="22"/>
    <w:qFormat/>
    <w:rsid w:val="00AD0FA7"/>
    <w:rPr>
      <w:b/>
      <w:bCs/>
    </w:rPr>
  </w:style>
  <w:style w:type="character" w:styleId="ad">
    <w:name w:val="Emphasis"/>
    <w:basedOn w:val="a0"/>
    <w:uiPriority w:val="20"/>
    <w:qFormat/>
    <w:rsid w:val="00AD0FA7"/>
    <w:rPr>
      <w:rFonts w:asciiTheme="minorHAnsi" w:hAnsiTheme="minorHAnsi"/>
      <w:b/>
      <w:i/>
      <w:iCs/>
    </w:rPr>
  </w:style>
  <w:style w:type="paragraph" w:styleId="21">
    <w:name w:val="Quote"/>
    <w:basedOn w:val="a"/>
    <w:next w:val="a"/>
    <w:link w:val="22"/>
    <w:uiPriority w:val="29"/>
    <w:qFormat/>
    <w:rsid w:val="00AD0FA7"/>
    <w:rPr>
      <w:rFonts w:cs="Times New Roman"/>
      <w:i/>
    </w:rPr>
  </w:style>
  <w:style w:type="character" w:customStyle="1" w:styleId="22">
    <w:name w:val="Цитата 2 Знак"/>
    <w:basedOn w:val="a0"/>
    <w:link w:val="21"/>
    <w:uiPriority w:val="29"/>
    <w:rsid w:val="00AD0FA7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AD0FA7"/>
    <w:pPr>
      <w:ind w:left="720" w:right="720"/>
    </w:pPr>
    <w:rPr>
      <w:rFonts w:cs="Times New Roman"/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AD0FA7"/>
    <w:rPr>
      <w:b/>
      <w:i/>
      <w:sz w:val="24"/>
    </w:rPr>
  </w:style>
  <w:style w:type="character" w:styleId="af0">
    <w:name w:val="Subtle Emphasis"/>
    <w:uiPriority w:val="19"/>
    <w:qFormat/>
    <w:rsid w:val="00AD0FA7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AD0FA7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AD0FA7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AD0FA7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AD0FA7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AD0FA7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FA7"/>
    <w:rPr>
      <w:rFonts w:cs="Calibri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D0FA7"/>
    <w:pPr>
      <w:keepNext/>
      <w:spacing w:before="240" w:after="60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0FA7"/>
    <w:pPr>
      <w:keepNext/>
      <w:spacing w:before="240" w:after="60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0FA7"/>
    <w:pPr>
      <w:keepNext/>
      <w:spacing w:before="240" w:after="60"/>
      <w:outlineLvl w:val="2"/>
    </w:pPr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0FA7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0FA7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0FA7"/>
    <w:pPr>
      <w:spacing w:before="240" w:after="60"/>
      <w:outlineLvl w:val="5"/>
    </w:pPr>
    <w:rPr>
      <w:rFonts w:cs="Times New Roman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0FA7"/>
    <w:pPr>
      <w:spacing w:before="240" w:after="60"/>
      <w:outlineLvl w:val="6"/>
    </w:pPr>
    <w:rPr>
      <w:rFonts w:cs="Times New Roman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0FA7"/>
    <w:pPr>
      <w:spacing w:before="240" w:after="60"/>
      <w:outlineLvl w:val="7"/>
    </w:pPr>
    <w:rPr>
      <w:rFonts w:cs="Times New Roman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0FA7"/>
    <w:pPr>
      <w:spacing w:before="240" w:after="60"/>
      <w:outlineLvl w:val="8"/>
    </w:pPr>
    <w:rPr>
      <w:rFonts w:asciiTheme="majorHAnsi" w:eastAsiaTheme="majorEastAsia" w:hAnsiTheme="majorHAns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0FA7"/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a3">
    <w:name w:val="No Spacing"/>
    <w:basedOn w:val="a"/>
    <w:uiPriority w:val="1"/>
    <w:qFormat/>
    <w:rsid w:val="00AD0FA7"/>
    <w:rPr>
      <w:szCs w:val="32"/>
    </w:rPr>
  </w:style>
  <w:style w:type="paragraph" w:styleId="a4">
    <w:name w:val="List Paragraph"/>
    <w:basedOn w:val="a"/>
    <w:uiPriority w:val="34"/>
    <w:qFormat/>
    <w:rsid w:val="00AD0FA7"/>
    <w:pPr>
      <w:ind w:left="720"/>
      <w:contextualSpacing/>
    </w:pPr>
    <w:rPr>
      <w:rFonts w:cs="Times New Roman"/>
    </w:rPr>
  </w:style>
  <w:style w:type="character" w:styleId="a5">
    <w:name w:val="Hyperlink"/>
    <w:basedOn w:val="a0"/>
    <w:uiPriority w:val="99"/>
    <w:semiHidden/>
    <w:unhideWhenUsed/>
    <w:rsid w:val="00DA2C6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A2C6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A2C6F"/>
    <w:rPr>
      <w:rFonts w:ascii="Tahoma" w:hAnsi="Tahoma" w:cs="Tahoma"/>
      <w:sz w:val="16"/>
      <w:szCs w:val="16"/>
      <w:lang w:eastAsia="ar-SA"/>
    </w:rPr>
  </w:style>
  <w:style w:type="character" w:customStyle="1" w:styleId="apple-converted-space">
    <w:name w:val="apple-converted-space"/>
    <w:basedOn w:val="a0"/>
    <w:rsid w:val="00AD0FA7"/>
  </w:style>
  <w:style w:type="character" w:customStyle="1" w:styleId="20">
    <w:name w:val="Заголовок 2 Знак"/>
    <w:basedOn w:val="a0"/>
    <w:link w:val="2"/>
    <w:uiPriority w:val="9"/>
    <w:semiHidden/>
    <w:rsid w:val="00AD0FA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D0FA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AD0FA7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D0FA7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AD0FA7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AD0FA7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AD0FA7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AD0FA7"/>
    <w:rPr>
      <w:rFonts w:asciiTheme="majorHAnsi" w:eastAsiaTheme="majorEastAsia" w:hAnsiTheme="majorHAnsi"/>
    </w:rPr>
  </w:style>
  <w:style w:type="paragraph" w:styleId="a8">
    <w:name w:val="Title"/>
    <w:basedOn w:val="a"/>
    <w:next w:val="a"/>
    <w:link w:val="a9"/>
    <w:uiPriority w:val="10"/>
    <w:qFormat/>
    <w:rsid w:val="00AD0FA7"/>
    <w:pPr>
      <w:spacing w:before="240" w:after="60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a9">
    <w:name w:val="Название Знак"/>
    <w:basedOn w:val="a0"/>
    <w:link w:val="a8"/>
    <w:uiPriority w:val="10"/>
    <w:rsid w:val="00AD0FA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a">
    <w:name w:val="Subtitle"/>
    <w:basedOn w:val="a"/>
    <w:next w:val="a"/>
    <w:link w:val="ab"/>
    <w:uiPriority w:val="11"/>
    <w:qFormat/>
    <w:rsid w:val="00AD0FA7"/>
    <w:pPr>
      <w:spacing w:after="60"/>
      <w:jc w:val="center"/>
      <w:outlineLvl w:val="1"/>
    </w:pPr>
    <w:rPr>
      <w:rFonts w:asciiTheme="majorHAnsi" w:eastAsiaTheme="majorEastAsia" w:hAnsiTheme="majorHAnsi" w:cs="Times New Roman"/>
    </w:rPr>
  </w:style>
  <w:style w:type="character" w:customStyle="1" w:styleId="ab">
    <w:name w:val="Подзаголовок Знак"/>
    <w:basedOn w:val="a0"/>
    <w:link w:val="aa"/>
    <w:uiPriority w:val="11"/>
    <w:rsid w:val="00AD0FA7"/>
    <w:rPr>
      <w:rFonts w:asciiTheme="majorHAnsi" w:eastAsiaTheme="majorEastAsia" w:hAnsiTheme="majorHAnsi"/>
      <w:sz w:val="24"/>
      <w:szCs w:val="24"/>
    </w:rPr>
  </w:style>
  <w:style w:type="character" w:styleId="ac">
    <w:name w:val="Strong"/>
    <w:basedOn w:val="a0"/>
    <w:uiPriority w:val="22"/>
    <w:qFormat/>
    <w:rsid w:val="00AD0FA7"/>
    <w:rPr>
      <w:b/>
      <w:bCs/>
    </w:rPr>
  </w:style>
  <w:style w:type="character" w:styleId="ad">
    <w:name w:val="Emphasis"/>
    <w:basedOn w:val="a0"/>
    <w:uiPriority w:val="20"/>
    <w:qFormat/>
    <w:rsid w:val="00AD0FA7"/>
    <w:rPr>
      <w:rFonts w:asciiTheme="minorHAnsi" w:hAnsiTheme="minorHAnsi"/>
      <w:b/>
      <w:i/>
      <w:iCs/>
    </w:rPr>
  </w:style>
  <w:style w:type="paragraph" w:styleId="21">
    <w:name w:val="Quote"/>
    <w:basedOn w:val="a"/>
    <w:next w:val="a"/>
    <w:link w:val="22"/>
    <w:uiPriority w:val="29"/>
    <w:qFormat/>
    <w:rsid w:val="00AD0FA7"/>
    <w:rPr>
      <w:rFonts w:cs="Times New Roman"/>
      <w:i/>
    </w:rPr>
  </w:style>
  <w:style w:type="character" w:customStyle="1" w:styleId="22">
    <w:name w:val="Цитата 2 Знак"/>
    <w:basedOn w:val="a0"/>
    <w:link w:val="21"/>
    <w:uiPriority w:val="29"/>
    <w:rsid w:val="00AD0FA7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AD0FA7"/>
    <w:pPr>
      <w:ind w:left="720" w:right="720"/>
    </w:pPr>
    <w:rPr>
      <w:rFonts w:cs="Times New Roman"/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AD0FA7"/>
    <w:rPr>
      <w:b/>
      <w:i/>
      <w:sz w:val="24"/>
    </w:rPr>
  </w:style>
  <w:style w:type="character" w:styleId="af0">
    <w:name w:val="Subtle Emphasis"/>
    <w:uiPriority w:val="19"/>
    <w:qFormat/>
    <w:rsid w:val="00AD0FA7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AD0FA7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AD0FA7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AD0FA7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AD0FA7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AD0FA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09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43554705.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garantF1://43554705.0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1D283C552FE09AAD29091D95813BADDA6EEA2BCEAA0CAD0C000CD784Fw2s0H" TargetMode="External"/><Relationship Id="rId11" Type="http://schemas.openxmlformats.org/officeDocument/2006/relationships/hyperlink" Target="http://docs.cntd.ru/document/9037104" TargetMode="External"/><Relationship Id="rId5" Type="http://schemas.openxmlformats.org/officeDocument/2006/relationships/image" Target="media/image1.emf"/><Relationship Id="rId10" Type="http://schemas.openxmlformats.org/officeDocument/2006/relationships/hyperlink" Target="http://docs.cntd.ru/document/901083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7441000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652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Торги</cp:lastModifiedBy>
  <cp:revision>5</cp:revision>
  <cp:lastPrinted>2016-12-14T14:40:00Z</cp:lastPrinted>
  <dcterms:created xsi:type="dcterms:W3CDTF">2016-11-11T07:13:00Z</dcterms:created>
  <dcterms:modified xsi:type="dcterms:W3CDTF">2016-12-14T14:40:00Z</dcterms:modified>
</cp:coreProperties>
</file>