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8E7F1F">
        <w:rPr>
          <w:rFonts w:ascii="Times New Roman" w:hAnsi="Times New Roman"/>
          <w:b/>
          <w:sz w:val="28"/>
          <w:szCs w:val="28"/>
        </w:rPr>
        <w:t>9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B73302" w:rsidRPr="00B73302" w:rsidRDefault="002E05C4" w:rsidP="00B733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</w:t>
      </w:r>
      <w:r w:rsidR="002E2A1E" w:rsidRPr="002E2A1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 Каневского </w:t>
      </w:r>
      <w:r w:rsidR="002E2A1E" w:rsidRPr="008E7F1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73302" w:rsidRPr="008E7F1F">
        <w:rPr>
          <w:rFonts w:ascii="Times New Roman" w:hAnsi="Times New Roman" w:cs="Times New Roman"/>
          <w:sz w:val="28"/>
          <w:szCs w:val="28"/>
        </w:rPr>
        <w:t>«</w:t>
      </w:r>
      <w:r w:rsidR="008E7F1F" w:rsidRPr="008E7F1F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 Новодеревянковского сельского поселения  Каневского района  от 12 ноября 2014 года № 202 «Об утверждении Административного регламента по предоставлению муниципальной услуги «Выдача порубочного билета на территории муниципального образования»</w:t>
      </w:r>
    </w:p>
    <w:p w:rsidR="002E05C4" w:rsidRPr="002E05C4" w:rsidRDefault="002E05C4" w:rsidP="00B733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антикоррупционной экспертизы  муниципальных нормативных правовых актов и проектов муниципальных нормативных правовых </w:t>
      </w:r>
      <w:r w:rsidRPr="002E05C4">
        <w:rPr>
          <w:rFonts w:ascii="Times New Roman" w:hAnsi="Times New Roman"/>
          <w:sz w:val="28"/>
          <w:szCs w:val="28"/>
        </w:rPr>
        <w:lastRenderedPageBreak/>
        <w:t>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D14D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Pr="002E2A1E">
        <w:rPr>
          <w:rFonts w:ascii="Times New Roman" w:hAnsi="Times New Roman"/>
          <w:sz w:val="28"/>
          <w:szCs w:val="28"/>
        </w:rPr>
        <w:t xml:space="preserve">проект </w:t>
      </w:r>
      <w:r w:rsidR="002E2A1E" w:rsidRPr="002E2A1E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 Каневского района </w:t>
      </w:r>
      <w:r w:rsidR="008E7F1F" w:rsidRPr="008E7F1F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 Новодеревянковского сельс</w:t>
      </w:r>
      <w:bookmarkStart w:id="0" w:name="_GoBack"/>
      <w:bookmarkEnd w:id="0"/>
      <w:r w:rsidR="008E7F1F" w:rsidRPr="008E7F1F">
        <w:rPr>
          <w:rFonts w:ascii="Times New Roman" w:hAnsi="Times New Roman" w:cs="Times New Roman"/>
          <w:sz w:val="28"/>
          <w:szCs w:val="28"/>
        </w:rPr>
        <w:t>кого поселения  Каневского района  от 12 ноября 2014 года № 202 «Об утверждении Административного регламента по предоставлению муниципальной услуги «Выдача порубочного билета на территории муниципального образования»</w:t>
      </w:r>
      <w:r w:rsidR="008E7F1F">
        <w:rPr>
          <w:rFonts w:ascii="Times New Roman" w:hAnsi="Times New Roman" w:cs="Times New Roman"/>
          <w:sz w:val="24"/>
          <w:szCs w:val="24"/>
        </w:rPr>
        <w:t xml:space="preserve"> </w:t>
      </w:r>
      <w:r w:rsidRPr="00941E29">
        <w:rPr>
          <w:rFonts w:ascii="Times New Roman" w:hAnsi="Times New Roman"/>
          <w:sz w:val="28"/>
          <w:szCs w:val="28"/>
        </w:rPr>
        <w:t xml:space="preserve">признается прошедшим антикоррупционную экспертизу и может быть принят </w:t>
      </w:r>
      <w:r w:rsidRPr="002E05C4">
        <w:rPr>
          <w:rFonts w:ascii="Times New Roman" w:hAnsi="Times New Roman"/>
          <w:sz w:val="28"/>
          <w:szCs w:val="28"/>
        </w:rPr>
        <w:t>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143894"/>
    <w:rsid w:val="001C1B96"/>
    <w:rsid w:val="00297875"/>
    <w:rsid w:val="002C5110"/>
    <w:rsid w:val="002E05C4"/>
    <w:rsid w:val="002E2A1E"/>
    <w:rsid w:val="00470E6E"/>
    <w:rsid w:val="00532745"/>
    <w:rsid w:val="006F0B6F"/>
    <w:rsid w:val="008E7F1F"/>
    <w:rsid w:val="00941E29"/>
    <w:rsid w:val="00B13034"/>
    <w:rsid w:val="00B27139"/>
    <w:rsid w:val="00B73302"/>
    <w:rsid w:val="00CF3D9F"/>
    <w:rsid w:val="00D14D2B"/>
    <w:rsid w:val="00E82E7A"/>
    <w:rsid w:val="00F63D42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716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12</cp:revision>
  <dcterms:created xsi:type="dcterms:W3CDTF">2016-05-27T11:57:00Z</dcterms:created>
  <dcterms:modified xsi:type="dcterms:W3CDTF">2017-10-19T05:55:00Z</dcterms:modified>
</cp:coreProperties>
</file>