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43" w:rsidRDefault="00510043" w:rsidP="00510043">
      <w:pPr>
        <w:widowControl w:val="0"/>
        <w:tabs>
          <w:tab w:val="left" w:pos="8789"/>
        </w:tabs>
        <w:rPr>
          <w:sz w:val="28"/>
          <w:szCs w:val="28"/>
        </w:rPr>
      </w:pPr>
      <w:r>
        <w:rPr>
          <w:sz w:val="28"/>
          <w:szCs w:val="28"/>
        </w:rPr>
        <w:t xml:space="preserve">                                                                       Главе Новодеревянковского</w:t>
      </w:r>
    </w:p>
    <w:p w:rsidR="00510043" w:rsidRDefault="00510043" w:rsidP="00510043">
      <w:pPr>
        <w:widowControl w:val="0"/>
        <w:tabs>
          <w:tab w:val="left" w:pos="8789"/>
        </w:tabs>
        <w:rPr>
          <w:sz w:val="28"/>
          <w:szCs w:val="28"/>
        </w:rPr>
      </w:pPr>
      <w:r>
        <w:rPr>
          <w:sz w:val="28"/>
          <w:szCs w:val="28"/>
        </w:rPr>
        <w:t xml:space="preserve">                                                                       сельского поселения</w:t>
      </w:r>
    </w:p>
    <w:p w:rsidR="00510043" w:rsidRDefault="00510043" w:rsidP="00510043">
      <w:pPr>
        <w:widowControl w:val="0"/>
        <w:tabs>
          <w:tab w:val="left" w:pos="8789"/>
        </w:tabs>
        <w:rPr>
          <w:sz w:val="28"/>
          <w:szCs w:val="28"/>
        </w:rPr>
      </w:pPr>
      <w:r>
        <w:rPr>
          <w:sz w:val="28"/>
          <w:szCs w:val="28"/>
        </w:rPr>
        <w:t xml:space="preserve">                                                                       Каневского района</w:t>
      </w:r>
    </w:p>
    <w:p w:rsidR="00510043" w:rsidRDefault="00510043" w:rsidP="00510043">
      <w:pPr>
        <w:widowControl w:val="0"/>
        <w:tabs>
          <w:tab w:val="left" w:pos="8789"/>
        </w:tabs>
        <w:rPr>
          <w:sz w:val="28"/>
          <w:szCs w:val="28"/>
        </w:rPr>
      </w:pPr>
      <w:r>
        <w:rPr>
          <w:sz w:val="28"/>
          <w:szCs w:val="28"/>
        </w:rPr>
        <w:t xml:space="preserve">                                                                       </w:t>
      </w:r>
      <w:proofErr w:type="spellStart"/>
      <w:r>
        <w:rPr>
          <w:sz w:val="28"/>
          <w:szCs w:val="28"/>
        </w:rPr>
        <w:t>Рокотянскому</w:t>
      </w:r>
      <w:proofErr w:type="spellEnd"/>
      <w:r>
        <w:rPr>
          <w:sz w:val="28"/>
          <w:szCs w:val="28"/>
        </w:rPr>
        <w:t xml:space="preserve"> Александру Сергеевичу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jc w:val="center"/>
        <w:rPr>
          <w:b/>
          <w:sz w:val="28"/>
          <w:szCs w:val="28"/>
        </w:rPr>
      </w:pPr>
      <w:r>
        <w:rPr>
          <w:sz w:val="28"/>
          <w:szCs w:val="28"/>
        </w:rPr>
        <w:t xml:space="preserve"> </w:t>
      </w:r>
      <w:r>
        <w:rPr>
          <w:b/>
          <w:sz w:val="28"/>
          <w:szCs w:val="28"/>
        </w:rPr>
        <w:t>З</w:t>
      </w:r>
      <w:r w:rsidRPr="00350F3A">
        <w:rPr>
          <w:b/>
          <w:sz w:val="28"/>
          <w:szCs w:val="28"/>
        </w:rPr>
        <w:t xml:space="preserve">аключение </w:t>
      </w:r>
      <w:r>
        <w:rPr>
          <w:b/>
          <w:sz w:val="28"/>
          <w:szCs w:val="28"/>
        </w:rPr>
        <w:t xml:space="preserve">по результатам </w:t>
      </w:r>
    </w:p>
    <w:p w:rsidR="00510043" w:rsidRDefault="00DC15C2" w:rsidP="00510043">
      <w:pPr>
        <w:jc w:val="center"/>
        <w:rPr>
          <w:b/>
          <w:sz w:val="28"/>
          <w:szCs w:val="28"/>
        </w:rPr>
      </w:pPr>
      <w:r>
        <w:rPr>
          <w:b/>
          <w:sz w:val="28"/>
          <w:szCs w:val="28"/>
        </w:rPr>
        <w:t>антикоррупционной экспертизы №</w:t>
      </w:r>
      <w:r w:rsidR="00097B08">
        <w:rPr>
          <w:b/>
          <w:sz w:val="28"/>
          <w:szCs w:val="28"/>
        </w:rPr>
        <w:t xml:space="preserve"> </w:t>
      </w:r>
      <w:r w:rsidR="00612A13">
        <w:rPr>
          <w:b/>
          <w:sz w:val="28"/>
          <w:szCs w:val="28"/>
        </w:rPr>
        <w:t>4</w:t>
      </w:r>
      <w:r w:rsidR="00FF1710">
        <w:rPr>
          <w:b/>
          <w:sz w:val="28"/>
          <w:szCs w:val="28"/>
        </w:rPr>
        <w:t>4</w:t>
      </w:r>
    </w:p>
    <w:p w:rsidR="00993338" w:rsidRPr="00350F3A" w:rsidRDefault="00993338" w:rsidP="00510043">
      <w:pPr>
        <w:jc w:val="center"/>
        <w:rPr>
          <w:b/>
          <w:sz w:val="28"/>
          <w:szCs w:val="28"/>
        </w:rPr>
      </w:pPr>
    </w:p>
    <w:p w:rsidR="00510043" w:rsidRPr="009B3283" w:rsidRDefault="00510043" w:rsidP="00510043">
      <w:pPr>
        <w:pStyle w:val="2"/>
        <w:spacing w:before="0" w:after="0"/>
        <w:jc w:val="center"/>
        <w:rPr>
          <w:rFonts w:ascii="Times New Roman" w:hAnsi="Times New Roman" w:cs="Times New Roman"/>
          <w:b w:val="0"/>
          <w:i w:val="0"/>
        </w:rPr>
      </w:pPr>
      <w:r w:rsidRPr="009B3283">
        <w:rPr>
          <w:rFonts w:ascii="Times New Roman" w:hAnsi="Times New Roman" w:cs="Times New Roman"/>
          <w:b w:val="0"/>
          <w:i w:val="0"/>
        </w:rPr>
        <w:t xml:space="preserve">по результатам антикоррупционной экспертизы проекта </w:t>
      </w:r>
    </w:p>
    <w:p w:rsidR="00612A13" w:rsidRPr="00FF1710" w:rsidRDefault="00510043" w:rsidP="00612A13">
      <w:pPr>
        <w:jc w:val="center"/>
        <w:rPr>
          <w:rFonts w:cs="Times New Roman"/>
          <w:sz w:val="28"/>
          <w:szCs w:val="28"/>
        </w:rPr>
      </w:pPr>
      <w:r w:rsidRPr="008A425F">
        <w:rPr>
          <w:rFonts w:cs="Times New Roman"/>
          <w:sz w:val="28"/>
          <w:szCs w:val="28"/>
        </w:rPr>
        <w:t xml:space="preserve">муниципального нормативного правового акта - </w:t>
      </w:r>
      <w:r w:rsidR="00B77599" w:rsidRPr="00B77599">
        <w:rPr>
          <w:rFonts w:cs="Times New Roman"/>
          <w:sz w:val="28"/>
          <w:szCs w:val="28"/>
        </w:rPr>
        <w:t xml:space="preserve">проекта </w:t>
      </w:r>
      <w:r w:rsidR="00FF1710">
        <w:rPr>
          <w:rFonts w:cs="Times New Roman"/>
          <w:szCs w:val="24"/>
        </w:rPr>
        <w:t xml:space="preserve"> </w:t>
      </w:r>
      <w:r w:rsidR="00FF1710" w:rsidRPr="00FF1710">
        <w:rPr>
          <w:rFonts w:cs="Times New Roman"/>
          <w:sz w:val="28"/>
          <w:szCs w:val="28"/>
        </w:rPr>
        <w:t>постановления администрации Новодеревянковского сельского поселения Каневского района  «Об установлении размера единовременной платы за резервирование места семейного (родового) захоронения, превышающего размер бесплатно предоставляемого места родственного захоронения на общественных кладбищах Новодеревянковского сельского поселения Каневского района»</w:t>
      </w:r>
    </w:p>
    <w:p w:rsidR="00B77599" w:rsidRPr="00B77599" w:rsidRDefault="00B77599" w:rsidP="00612A13">
      <w:pPr>
        <w:jc w:val="center"/>
        <w:rPr>
          <w:rFonts w:cs="Times New Roman"/>
          <w:sz w:val="28"/>
          <w:szCs w:val="28"/>
        </w:rPr>
      </w:pPr>
    </w:p>
    <w:p w:rsidR="00510043" w:rsidRDefault="00CC01BF" w:rsidP="00612A13">
      <w:pPr>
        <w:jc w:val="both"/>
        <w:rPr>
          <w:sz w:val="28"/>
          <w:szCs w:val="28"/>
        </w:rPr>
      </w:pPr>
      <w:r>
        <w:rPr>
          <w:sz w:val="28"/>
          <w:szCs w:val="28"/>
        </w:rPr>
        <w:t xml:space="preserve">            </w:t>
      </w:r>
      <w:proofErr w:type="gramStart"/>
      <w:r w:rsidR="00510043">
        <w:rPr>
          <w:sz w:val="28"/>
          <w:szCs w:val="28"/>
        </w:rPr>
        <w:t>Начальник общего отдела администрации Новодеревянковского сельского поселения Каневского района Трубенко Е.Б.,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Каневского района,  в соответствии со статьей 6 Федерального закона от 25 декабря 2008 года № 273-ФЗ «О противодействии коррупции», Правилами проведения антикоррупционной экспертизы нормативных правовых актов и проектов нормативных</w:t>
      </w:r>
      <w:proofErr w:type="gramEnd"/>
      <w:r w:rsidR="00510043">
        <w:rPr>
          <w:sz w:val="28"/>
          <w:szCs w:val="28"/>
        </w:rPr>
        <w:t xml:space="preserve"> </w:t>
      </w:r>
      <w:proofErr w:type="gramStart"/>
      <w:r w:rsidR="00510043">
        <w:rPr>
          <w:sz w:val="28"/>
          <w:szCs w:val="28"/>
        </w:rPr>
        <w:t>правовых актов, утвержденных  Постановлением Правительства РФ от 26 февраля 2010 года № 96 «Об антикоррупционной экспертизе нормативных правовых актов и проектов нормативных правовых актов», распоряжением администрации Новодеревянковского сельского поселения Каневского района от 24 декабря 2010 года № 65-р «Об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w:t>
      </w:r>
      <w:proofErr w:type="gramEnd"/>
      <w:r w:rsidR="00510043">
        <w:rPr>
          <w:sz w:val="28"/>
          <w:szCs w:val="28"/>
        </w:rPr>
        <w:t xml:space="preserve"> Новодеревянковское сельское поселение Каневского район»  </w:t>
      </w:r>
      <w:proofErr w:type="gramStart"/>
      <w:r w:rsidR="00510043">
        <w:rPr>
          <w:sz w:val="28"/>
          <w:szCs w:val="28"/>
        </w:rPr>
        <w:t>у</w:t>
      </w:r>
      <w:proofErr w:type="gramEnd"/>
      <w:r w:rsidR="00510043">
        <w:rPr>
          <w:sz w:val="28"/>
          <w:szCs w:val="28"/>
        </w:rPr>
        <w:t xml:space="preserve"> с т а н о в и л:</w:t>
      </w:r>
    </w:p>
    <w:p w:rsidR="00510043" w:rsidRDefault="00510043" w:rsidP="00612A13">
      <w:pPr>
        <w:widowControl w:val="0"/>
        <w:numPr>
          <w:ilvl w:val="0"/>
          <w:numId w:val="1"/>
        </w:numPr>
        <w:tabs>
          <w:tab w:val="clear" w:pos="1065"/>
          <w:tab w:val="num" w:pos="0"/>
        </w:tabs>
        <w:ind w:left="0" w:firstLine="705"/>
        <w:jc w:val="both"/>
        <w:rPr>
          <w:sz w:val="28"/>
          <w:szCs w:val="28"/>
        </w:rPr>
      </w:pPr>
      <w:r>
        <w:rPr>
          <w:sz w:val="28"/>
          <w:szCs w:val="28"/>
        </w:rPr>
        <w:t>Проект нормативного правового акта размещен на сайте администрации Новодеревянковского сельского поселения Каневского района, в подразделе  «Проекты НПА, направленные на независимую экспертизу» раздела «Противодействие коррупции»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w:t>
      </w:r>
    </w:p>
    <w:p w:rsidR="00510043" w:rsidRPr="00D66771" w:rsidRDefault="00510043" w:rsidP="00612A13">
      <w:pPr>
        <w:jc w:val="both"/>
        <w:rPr>
          <w:sz w:val="28"/>
          <w:szCs w:val="28"/>
        </w:rPr>
      </w:pPr>
      <w:r>
        <w:rPr>
          <w:sz w:val="28"/>
          <w:szCs w:val="28"/>
        </w:rPr>
        <w:lastRenderedPageBreak/>
        <w:t xml:space="preserve">          </w:t>
      </w:r>
      <w:proofErr w:type="gramStart"/>
      <w:r w:rsidRPr="00350F3A">
        <w:rPr>
          <w:sz w:val="28"/>
          <w:szCs w:val="28"/>
        </w:rPr>
        <w:t>В срок, установленный пунктом 1.6 распоряжения администрации Новодеревянковского сельского посел</w:t>
      </w:r>
      <w:r>
        <w:rPr>
          <w:sz w:val="28"/>
          <w:szCs w:val="28"/>
        </w:rPr>
        <w:t xml:space="preserve">ения Каневского района от 24 декабря </w:t>
      </w:r>
      <w:r w:rsidRPr="00350F3A">
        <w:rPr>
          <w:sz w:val="28"/>
          <w:szCs w:val="28"/>
        </w:rPr>
        <w:t>2010 г</w:t>
      </w:r>
      <w:r>
        <w:rPr>
          <w:sz w:val="28"/>
          <w:szCs w:val="28"/>
        </w:rPr>
        <w:t>ода</w:t>
      </w:r>
      <w:r w:rsidRPr="00350F3A">
        <w:rPr>
          <w:sz w:val="28"/>
          <w:szCs w:val="28"/>
        </w:rPr>
        <w:t xml:space="preserve"> №</w:t>
      </w:r>
      <w:r>
        <w:rPr>
          <w:sz w:val="28"/>
          <w:szCs w:val="28"/>
        </w:rPr>
        <w:t xml:space="preserve"> </w:t>
      </w:r>
      <w:r w:rsidRPr="00350F3A">
        <w:rPr>
          <w:sz w:val="28"/>
          <w:szCs w:val="28"/>
        </w:rPr>
        <w:t xml:space="preserve">65-р «Об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  </w:t>
      </w:r>
      <w:r>
        <w:rPr>
          <w:sz w:val="28"/>
          <w:szCs w:val="28"/>
        </w:rPr>
        <w:t>Порядком</w:t>
      </w:r>
      <w:r w:rsidRPr="00350F3A">
        <w:rPr>
          <w:sz w:val="28"/>
          <w:szCs w:val="28"/>
        </w:rPr>
        <w:t xml:space="preserve"> проведения антикоррупционной экспертизы муниципальных нормативных правовых актов и проектов муниципальных нормативных правовых</w:t>
      </w:r>
      <w:proofErr w:type="gramEnd"/>
      <w:r w:rsidRPr="00350F3A">
        <w:rPr>
          <w:sz w:val="28"/>
          <w:szCs w:val="28"/>
        </w:rPr>
        <w:t xml:space="preserve"> актов муниципального образования Каневской район, утвержденного постановлением администрации муниципального образования Каневской район от 25 января 2011 года № 98, от независимых экспертов заключения не </w:t>
      </w:r>
      <w:r w:rsidRPr="00D66771">
        <w:rPr>
          <w:sz w:val="28"/>
          <w:szCs w:val="28"/>
        </w:rPr>
        <w:t>поступили.</w:t>
      </w:r>
    </w:p>
    <w:p w:rsidR="00510043" w:rsidRPr="006B2543" w:rsidRDefault="00510043" w:rsidP="00AF3977">
      <w:pPr>
        <w:pStyle w:val="ListParagraph1"/>
        <w:widowControl w:val="0"/>
        <w:autoSpaceDE w:val="0"/>
        <w:spacing w:after="0" w:line="240" w:lineRule="auto"/>
        <w:ind w:left="0"/>
        <w:jc w:val="both"/>
        <w:rPr>
          <w:rFonts w:ascii="Times New Roman" w:hAnsi="Times New Roman"/>
          <w:sz w:val="28"/>
          <w:szCs w:val="28"/>
        </w:rPr>
      </w:pPr>
      <w:r w:rsidRPr="006B2543">
        <w:rPr>
          <w:rFonts w:ascii="Times New Roman" w:hAnsi="Times New Roman"/>
          <w:sz w:val="28"/>
          <w:szCs w:val="28"/>
        </w:rPr>
        <w:t xml:space="preserve">          2. В ходе антикоррупционной экспертизы проекта нормативного правового акта факторов,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 не выявлено. </w:t>
      </w:r>
    </w:p>
    <w:p w:rsidR="00510043" w:rsidRDefault="00510043" w:rsidP="00AF3977">
      <w:pPr>
        <w:jc w:val="both"/>
        <w:rPr>
          <w:sz w:val="28"/>
          <w:szCs w:val="28"/>
        </w:rPr>
      </w:pPr>
      <w:r>
        <w:rPr>
          <w:sz w:val="28"/>
          <w:szCs w:val="28"/>
        </w:rPr>
        <w:t xml:space="preserve">         </w:t>
      </w:r>
      <w:r w:rsidRPr="00710F85">
        <w:rPr>
          <w:sz w:val="28"/>
          <w:szCs w:val="28"/>
        </w:rPr>
        <w:t xml:space="preserve">3. </w:t>
      </w:r>
      <w:proofErr w:type="gramStart"/>
      <w:r w:rsidRPr="00710F85">
        <w:rPr>
          <w:sz w:val="28"/>
          <w:szCs w:val="28"/>
        </w:rPr>
        <w:t xml:space="preserve">Проект муниципального нормативного правового акта - </w:t>
      </w:r>
      <w:r w:rsidR="00FF1710" w:rsidRPr="00FF1710">
        <w:rPr>
          <w:rFonts w:cs="Times New Roman"/>
          <w:sz w:val="28"/>
          <w:szCs w:val="28"/>
        </w:rPr>
        <w:t>Проект постановления администрации Новодеревянковского сельского поселения Каневского района  «Об установлении размера единовременной платы за резервирование места семейного (</w:t>
      </w:r>
      <w:bookmarkStart w:id="0" w:name="_GoBack"/>
      <w:bookmarkEnd w:id="0"/>
      <w:r w:rsidR="00FF1710" w:rsidRPr="00FF1710">
        <w:rPr>
          <w:rFonts w:cs="Times New Roman"/>
          <w:sz w:val="28"/>
          <w:szCs w:val="28"/>
        </w:rPr>
        <w:t>родового) захоронения, превышающего размер бесплатно предоставляемого места родственного захоронения на общественных кладбищах Новодеревянковского сельского поселения Каневского района»</w:t>
      </w:r>
      <w:r w:rsidR="00FF1710">
        <w:rPr>
          <w:rFonts w:cs="Times New Roman"/>
          <w:szCs w:val="24"/>
        </w:rPr>
        <w:t xml:space="preserve"> </w:t>
      </w:r>
      <w:r w:rsidR="00710F85" w:rsidRPr="00301BF3">
        <w:rPr>
          <w:sz w:val="28"/>
          <w:szCs w:val="28"/>
        </w:rPr>
        <w:t xml:space="preserve">признается </w:t>
      </w:r>
      <w:r w:rsidR="00710F85" w:rsidRPr="00B808A4">
        <w:rPr>
          <w:sz w:val="28"/>
          <w:szCs w:val="28"/>
        </w:rPr>
        <w:t>прошедшим антикоррупционную экспертизу и может быть принят в установленном законом</w:t>
      </w:r>
      <w:r w:rsidR="00710F85" w:rsidRPr="00710F85">
        <w:rPr>
          <w:sz w:val="28"/>
          <w:szCs w:val="28"/>
        </w:rPr>
        <w:t xml:space="preserve"> порядке</w:t>
      </w:r>
      <w:r w:rsidR="00710F85" w:rsidRPr="00097B08">
        <w:rPr>
          <w:sz w:val="28"/>
          <w:szCs w:val="28"/>
        </w:rPr>
        <w:t>.</w:t>
      </w:r>
      <w:proofErr w:type="gramEnd"/>
    </w:p>
    <w:p w:rsidR="00510043" w:rsidRDefault="00510043" w:rsidP="00510043">
      <w:pPr>
        <w:widowControl w:val="0"/>
        <w:jc w:val="both"/>
        <w:rPr>
          <w:sz w:val="28"/>
          <w:szCs w:val="28"/>
        </w:rPr>
      </w:pPr>
    </w:p>
    <w:p w:rsidR="00510043" w:rsidRDefault="00510043" w:rsidP="00510043">
      <w:pPr>
        <w:widowControl w:val="0"/>
        <w:jc w:val="both"/>
        <w:rPr>
          <w:sz w:val="28"/>
          <w:szCs w:val="28"/>
        </w:rPr>
      </w:pPr>
    </w:p>
    <w:p w:rsidR="00510043" w:rsidRDefault="00510043" w:rsidP="00510043">
      <w:pPr>
        <w:widowControl w:val="0"/>
        <w:jc w:val="both"/>
        <w:rPr>
          <w:sz w:val="28"/>
          <w:szCs w:val="28"/>
        </w:rPr>
      </w:pPr>
      <w:r>
        <w:rPr>
          <w:sz w:val="28"/>
          <w:szCs w:val="28"/>
        </w:rPr>
        <w:t>Начальник общего отдела администрации</w:t>
      </w:r>
    </w:p>
    <w:p w:rsidR="00510043" w:rsidRDefault="00510043" w:rsidP="00510043">
      <w:pPr>
        <w:widowControl w:val="0"/>
        <w:jc w:val="both"/>
        <w:rPr>
          <w:sz w:val="28"/>
          <w:szCs w:val="28"/>
        </w:rPr>
      </w:pPr>
      <w:r>
        <w:rPr>
          <w:sz w:val="28"/>
          <w:szCs w:val="28"/>
        </w:rPr>
        <w:t>Новодеревянковского сельского поселения</w:t>
      </w:r>
    </w:p>
    <w:p w:rsidR="00510043" w:rsidRPr="00A61889" w:rsidRDefault="00510043" w:rsidP="00510043">
      <w:pPr>
        <w:widowControl w:val="0"/>
        <w:jc w:val="both"/>
        <w:rPr>
          <w:sz w:val="28"/>
          <w:szCs w:val="28"/>
        </w:rPr>
      </w:pPr>
      <w:r>
        <w:rPr>
          <w:sz w:val="28"/>
          <w:szCs w:val="28"/>
        </w:rPr>
        <w:t xml:space="preserve">Каневского района                                                                                  </w:t>
      </w:r>
      <w:proofErr w:type="spellStart"/>
      <w:r>
        <w:rPr>
          <w:sz w:val="28"/>
          <w:szCs w:val="28"/>
        </w:rPr>
        <w:t>Е.Б.Трубенко</w:t>
      </w:r>
      <w:proofErr w:type="spellEnd"/>
      <w:r>
        <w:rPr>
          <w:sz w:val="28"/>
          <w:szCs w:val="28"/>
        </w:rPr>
        <w:t xml:space="preserve">                                                                                  </w:t>
      </w: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10043" w:rsidRDefault="00510043" w:rsidP="00510043">
      <w:pPr>
        <w:widowControl w:val="0"/>
        <w:jc w:val="both"/>
        <w:rPr>
          <w:szCs w:val="24"/>
        </w:rPr>
      </w:pPr>
      <w:proofErr w:type="spellStart"/>
      <w:r>
        <w:rPr>
          <w:szCs w:val="24"/>
        </w:rPr>
        <w:t>Е.Б.Трубенко</w:t>
      </w:r>
      <w:proofErr w:type="spellEnd"/>
    </w:p>
    <w:p w:rsidR="00510043" w:rsidRDefault="00510043" w:rsidP="00510043">
      <w:pPr>
        <w:widowControl w:val="0"/>
        <w:jc w:val="both"/>
      </w:pPr>
      <w:r>
        <w:rPr>
          <w:szCs w:val="24"/>
        </w:rPr>
        <w:t>(886164)46253</w:t>
      </w:r>
    </w:p>
    <w:p w:rsidR="00532745" w:rsidRDefault="00532745"/>
    <w:sectPr w:rsidR="00532745" w:rsidSect="00BD57E7">
      <w:headerReference w:type="even" r:id="rId8"/>
      <w:headerReference w:type="default" r:id="rId9"/>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15" w:rsidRDefault="00E16515">
      <w:r>
        <w:separator/>
      </w:r>
    </w:p>
  </w:endnote>
  <w:endnote w:type="continuationSeparator" w:id="0">
    <w:p w:rsidR="00E16515" w:rsidRDefault="00E1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15" w:rsidRDefault="00E16515">
      <w:r>
        <w:separator/>
      </w:r>
    </w:p>
  </w:footnote>
  <w:footnote w:type="continuationSeparator" w:id="0">
    <w:p w:rsidR="00E16515" w:rsidRDefault="00E16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D" w:rsidRDefault="00510043" w:rsidP="00BD57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59DD" w:rsidRDefault="00E1651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D" w:rsidRDefault="00510043" w:rsidP="00BD57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F1710">
      <w:rPr>
        <w:rStyle w:val="a7"/>
        <w:noProof/>
      </w:rPr>
      <w:t>2</w:t>
    </w:r>
    <w:r>
      <w:rPr>
        <w:rStyle w:val="a7"/>
      </w:rPr>
      <w:fldChar w:fldCharType="end"/>
    </w:r>
  </w:p>
  <w:p w:rsidR="00BB59DD" w:rsidRDefault="00E165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70A1"/>
    <w:multiLevelType w:val="hybridMultilevel"/>
    <w:tmpl w:val="C16ABBE6"/>
    <w:lvl w:ilvl="0" w:tplc="97BC92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06"/>
    <w:rsid w:val="000032EA"/>
    <w:rsid w:val="00015C4B"/>
    <w:rsid w:val="0002420C"/>
    <w:rsid w:val="00043D27"/>
    <w:rsid w:val="0009086B"/>
    <w:rsid w:val="00097B08"/>
    <w:rsid w:val="000C6C29"/>
    <w:rsid w:val="000D47AD"/>
    <w:rsid w:val="000D585E"/>
    <w:rsid w:val="000F1227"/>
    <w:rsid w:val="00102237"/>
    <w:rsid w:val="00110F57"/>
    <w:rsid w:val="001324CE"/>
    <w:rsid w:val="00133EAB"/>
    <w:rsid w:val="001534C8"/>
    <w:rsid w:val="0017249E"/>
    <w:rsid w:val="001F0400"/>
    <w:rsid w:val="00200F5B"/>
    <w:rsid w:val="00247927"/>
    <w:rsid w:val="00297875"/>
    <w:rsid w:val="002C21D4"/>
    <w:rsid w:val="002C5110"/>
    <w:rsid w:val="002D1B98"/>
    <w:rsid w:val="002E4A87"/>
    <w:rsid w:val="002E53EF"/>
    <w:rsid w:val="00301BF3"/>
    <w:rsid w:val="00306BEA"/>
    <w:rsid w:val="00335F0C"/>
    <w:rsid w:val="003676F2"/>
    <w:rsid w:val="00384B04"/>
    <w:rsid w:val="003A2FC7"/>
    <w:rsid w:val="004163B2"/>
    <w:rsid w:val="00431940"/>
    <w:rsid w:val="004626AA"/>
    <w:rsid w:val="00470E00"/>
    <w:rsid w:val="004918B1"/>
    <w:rsid w:val="004D6660"/>
    <w:rsid w:val="004E3DE5"/>
    <w:rsid w:val="00510043"/>
    <w:rsid w:val="00532745"/>
    <w:rsid w:val="00556B48"/>
    <w:rsid w:val="005A41A2"/>
    <w:rsid w:val="005D3D5B"/>
    <w:rsid w:val="005D7F94"/>
    <w:rsid w:val="00612A13"/>
    <w:rsid w:val="006A29D3"/>
    <w:rsid w:val="007027F2"/>
    <w:rsid w:val="00710F85"/>
    <w:rsid w:val="00720C0E"/>
    <w:rsid w:val="00773CF7"/>
    <w:rsid w:val="007B2875"/>
    <w:rsid w:val="0089334E"/>
    <w:rsid w:val="008A3028"/>
    <w:rsid w:val="008B165D"/>
    <w:rsid w:val="00910C06"/>
    <w:rsid w:val="009544B5"/>
    <w:rsid w:val="00981850"/>
    <w:rsid w:val="00985BEB"/>
    <w:rsid w:val="0098624E"/>
    <w:rsid w:val="00987603"/>
    <w:rsid w:val="00993338"/>
    <w:rsid w:val="009E1CAC"/>
    <w:rsid w:val="009F4982"/>
    <w:rsid w:val="00A134EC"/>
    <w:rsid w:val="00A15CFA"/>
    <w:rsid w:val="00A17478"/>
    <w:rsid w:val="00AA2AE6"/>
    <w:rsid w:val="00AC4DC6"/>
    <w:rsid w:val="00AD4606"/>
    <w:rsid w:val="00AF3977"/>
    <w:rsid w:val="00AF55C2"/>
    <w:rsid w:val="00B13034"/>
    <w:rsid w:val="00B201E0"/>
    <w:rsid w:val="00B27139"/>
    <w:rsid w:val="00B53F99"/>
    <w:rsid w:val="00B609A3"/>
    <w:rsid w:val="00B756D7"/>
    <w:rsid w:val="00B77599"/>
    <w:rsid w:val="00B808A4"/>
    <w:rsid w:val="00B9392A"/>
    <w:rsid w:val="00B94057"/>
    <w:rsid w:val="00BB18FD"/>
    <w:rsid w:val="00BB6619"/>
    <w:rsid w:val="00C27275"/>
    <w:rsid w:val="00C85894"/>
    <w:rsid w:val="00CC01BF"/>
    <w:rsid w:val="00CF3D9F"/>
    <w:rsid w:val="00D26DA3"/>
    <w:rsid w:val="00D417FC"/>
    <w:rsid w:val="00D73CF5"/>
    <w:rsid w:val="00DC15C2"/>
    <w:rsid w:val="00E16515"/>
    <w:rsid w:val="00E56EB9"/>
    <w:rsid w:val="00E629FD"/>
    <w:rsid w:val="00E64130"/>
    <w:rsid w:val="00E82E7A"/>
    <w:rsid w:val="00E96043"/>
    <w:rsid w:val="00EB7B32"/>
    <w:rsid w:val="00F0792B"/>
    <w:rsid w:val="00F71BB8"/>
    <w:rsid w:val="00F83DC0"/>
    <w:rsid w:val="00FF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43"/>
    <w:pPr>
      <w:suppressAutoHyphens/>
    </w:pPr>
    <w:rPr>
      <w:rFonts w:cs="Calibri"/>
      <w:sz w:val="24"/>
      <w:lang w:eastAsia="ar-SA"/>
    </w:rPr>
  </w:style>
  <w:style w:type="paragraph" w:styleId="1">
    <w:name w:val="heading 1"/>
    <w:basedOn w:val="a"/>
    <w:next w:val="a"/>
    <w:link w:val="10"/>
    <w:uiPriority w:val="9"/>
    <w:qFormat/>
    <w:rsid w:val="00297875"/>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qFormat/>
    <w:rsid w:val="005100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character" w:customStyle="1" w:styleId="20">
    <w:name w:val="Заголовок 2 Знак"/>
    <w:basedOn w:val="a0"/>
    <w:link w:val="2"/>
    <w:rsid w:val="00510043"/>
    <w:rPr>
      <w:rFonts w:ascii="Arial" w:hAnsi="Arial" w:cs="Arial"/>
      <w:b/>
      <w:bCs/>
      <w:i/>
      <w:iCs/>
      <w:sz w:val="28"/>
      <w:szCs w:val="28"/>
      <w:lang w:eastAsia="ar-SA"/>
    </w:rPr>
  </w:style>
  <w:style w:type="paragraph" w:customStyle="1" w:styleId="ListParagraph1">
    <w:name w:val="List Paragraph1"/>
    <w:basedOn w:val="a"/>
    <w:rsid w:val="00510043"/>
    <w:pPr>
      <w:spacing w:after="200" w:line="276" w:lineRule="auto"/>
      <w:ind w:left="720"/>
    </w:pPr>
    <w:rPr>
      <w:rFonts w:ascii="Calibri" w:hAnsi="Calibri"/>
      <w:sz w:val="22"/>
      <w:szCs w:val="22"/>
    </w:rPr>
  </w:style>
  <w:style w:type="paragraph" w:styleId="a5">
    <w:name w:val="header"/>
    <w:basedOn w:val="a"/>
    <w:link w:val="a6"/>
    <w:rsid w:val="00510043"/>
    <w:pPr>
      <w:tabs>
        <w:tab w:val="center" w:pos="4677"/>
        <w:tab w:val="right" w:pos="9355"/>
      </w:tabs>
    </w:pPr>
  </w:style>
  <w:style w:type="character" w:customStyle="1" w:styleId="a6">
    <w:name w:val="Верхний колонтитул Знак"/>
    <w:basedOn w:val="a0"/>
    <w:link w:val="a5"/>
    <w:rsid w:val="00510043"/>
    <w:rPr>
      <w:rFonts w:cs="Calibri"/>
      <w:sz w:val="24"/>
      <w:lang w:eastAsia="ar-SA"/>
    </w:rPr>
  </w:style>
  <w:style w:type="character" w:styleId="a7">
    <w:name w:val="page number"/>
    <w:basedOn w:val="a0"/>
    <w:rsid w:val="005100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43"/>
    <w:pPr>
      <w:suppressAutoHyphens/>
    </w:pPr>
    <w:rPr>
      <w:rFonts w:cs="Calibri"/>
      <w:sz w:val="24"/>
      <w:lang w:eastAsia="ar-SA"/>
    </w:rPr>
  </w:style>
  <w:style w:type="paragraph" w:styleId="1">
    <w:name w:val="heading 1"/>
    <w:basedOn w:val="a"/>
    <w:next w:val="a"/>
    <w:link w:val="10"/>
    <w:uiPriority w:val="9"/>
    <w:qFormat/>
    <w:rsid w:val="00297875"/>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qFormat/>
    <w:rsid w:val="005100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character" w:customStyle="1" w:styleId="20">
    <w:name w:val="Заголовок 2 Знак"/>
    <w:basedOn w:val="a0"/>
    <w:link w:val="2"/>
    <w:rsid w:val="00510043"/>
    <w:rPr>
      <w:rFonts w:ascii="Arial" w:hAnsi="Arial" w:cs="Arial"/>
      <w:b/>
      <w:bCs/>
      <w:i/>
      <w:iCs/>
      <w:sz w:val="28"/>
      <w:szCs w:val="28"/>
      <w:lang w:eastAsia="ar-SA"/>
    </w:rPr>
  </w:style>
  <w:style w:type="paragraph" w:customStyle="1" w:styleId="ListParagraph1">
    <w:name w:val="List Paragraph1"/>
    <w:basedOn w:val="a"/>
    <w:rsid w:val="00510043"/>
    <w:pPr>
      <w:spacing w:after="200" w:line="276" w:lineRule="auto"/>
      <w:ind w:left="720"/>
    </w:pPr>
    <w:rPr>
      <w:rFonts w:ascii="Calibri" w:hAnsi="Calibri"/>
      <w:sz w:val="22"/>
      <w:szCs w:val="22"/>
    </w:rPr>
  </w:style>
  <w:style w:type="paragraph" w:styleId="a5">
    <w:name w:val="header"/>
    <w:basedOn w:val="a"/>
    <w:link w:val="a6"/>
    <w:rsid w:val="00510043"/>
    <w:pPr>
      <w:tabs>
        <w:tab w:val="center" w:pos="4677"/>
        <w:tab w:val="right" w:pos="9355"/>
      </w:tabs>
    </w:pPr>
  </w:style>
  <w:style w:type="character" w:customStyle="1" w:styleId="a6">
    <w:name w:val="Верхний колонтитул Знак"/>
    <w:basedOn w:val="a0"/>
    <w:link w:val="a5"/>
    <w:rsid w:val="00510043"/>
    <w:rPr>
      <w:rFonts w:cs="Calibri"/>
      <w:sz w:val="24"/>
      <w:lang w:eastAsia="ar-SA"/>
    </w:rPr>
  </w:style>
  <w:style w:type="character" w:styleId="a7">
    <w:name w:val="page number"/>
    <w:basedOn w:val="a0"/>
    <w:rsid w:val="0051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Торги</cp:lastModifiedBy>
  <cp:revision>47</cp:revision>
  <dcterms:created xsi:type="dcterms:W3CDTF">2016-05-30T08:18:00Z</dcterms:created>
  <dcterms:modified xsi:type="dcterms:W3CDTF">2018-01-18T13:43:00Z</dcterms:modified>
</cp:coreProperties>
</file>