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8F18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8F182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8F1823" w:rsidRPr="008F1823" w:rsidRDefault="008F1823" w:rsidP="008F182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1823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8F1823" w:rsidRPr="008F1823" w:rsidRDefault="008F1823" w:rsidP="008F182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8F182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ПОСТАНОВЛЕНИЕ </w:t>
      </w:r>
    </w:p>
    <w:p w:rsidR="008F1823" w:rsidRPr="008F1823" w:rsidRDefault="008F1823" w:rsidP="008F182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823" w:rsidRPr="008F1823" w:rsidRDefault="008F1823" w:rsidP="008F18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F1823">
        <w:rPr>
          <w:rFonts w:ascii="Times New Roman" w:eastAsia="Arial" w:hAnsi="Times New Roman" w:cs="Times New Roman"/>
          <w:sz w:val="28"/>
          <w:szCs w:val="28"/>
        </w:rPr>
        <w:t xml:space="preserve">от            </w:t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</w:r>
      <w:r w:rsidRPr="008F1823">
        <w:rPr>
          <w:rFonts w:ascii="Times New Roman" w:eastAsia="Arial" w:hAnsi="Times New Roman" w:cs="Times New Roman"/>
          <w:sz w:val="28"/>
          <w:szCs w:val="28"/>
        </w:rPr>
        <w:tab/>
        <w:t xml:space="preserve">        №</w:t>
      </w:r>
    </w:p>
    <w:p w:rsidR="008F1823" w:rsidRPr="008F1823" w:rsidRDefault="008F1823" w:rsidP="008F18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8F1823" w:rsidRPr="008F1823" w:rsidRDefault="008F1823" w:rsidP="008F18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8F1823">
        <w:rPr>
          <w:rFonts w:ascii="Times New Roman" w:eastAsia="Arial" w:hAnsi="Times New Roman" w:cs="Times New Roman"/>
          <w:sz w:val="28"/>
          <w:szCs w:val="28"/>
        </w:rPr>
        <w:t>ст-ца</w:t>
      </w:r>
      <w:proofErr w:type="spellEnd"/>
      <w:r w:rsidRPr="008F1823">
        <w:rPr>
          <w:rFonts w:ascii="Times New Roman" w:eastAsia="Arial" w:hAnsi="Times New Roman" w:cs="Times New Roman"/>
          <w:sz w:val="28"/>
          <w:szCs w:val="28"/>
        </w:rPr>
        <w:t xml:space="preserve">  Новодеревянковская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"Об организации продажи имущества, находящегося в муниципальной собственности Новодеревянковского сельского поселения Каневского района, без объявления цены"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Гражданским кодексом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30 января 2001 года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 178-ФЗ "О приватизации государственного и муниципального имущества", </w:t>
      </w:r>
      <w:hyperlink r:id="rId7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22 июля 2002 года N 549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цены",  постановляю: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1. Утвердить: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1"/>
      <w:bookmarkEnd w:id="0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1) Положение об организации продажи имущества, находящегося в муниципальной собственности Новодеревянковского сельского поселения Каневского района без объявления цены (</w:t>
      </w:r>
      <w:hyperlink w:anchor="sub_1000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  <w:lang w:eastAsia="en-US"/>
          </w:rPr>
          <w:t>№</w:t>
        </w:r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 1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2"/>
      <w:bookmarkEnd w:id="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2) примерную форму заявки на участие в продаже муниципального имущества без объявления цены (</w:t>
      </w:r>
      <w:hyperlink w:anchor="sub_2000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  <w:lang w:eastAsia="en-US"/>
          </w:rPr>
          <w:t>№</w:t>
        </w:r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 2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bookmarkEnd w:id="2"/>
    <w:p w:rsidR="008F1823" w:rsidRPr="008F1823" w:rsidRDefault="008F1823" w:rsidP="008F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1823">
        <w:rPr>
          <w:rFonts w:ascii="Times New Roman" w:hAnsi="Times New Roman" w:cs="Times New Roman"/>
          <w:sz w:val="28"/>
          <w:szCs w:val="28"/>
          <w:lang w:eastAsia="zh-CN"/>
        </w:rPr>
        <w:t>2. Общему отделу администрации Новодеревянковского сельского поселения Каневского района разместить на 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«Интернет».</w:t>
      </w:r>
    </w:p>
    <w:p w:rsidR="008F1823" w:rsidRPr="008F1823" w:rsidRDefault="008F1823" w:rsidP="008F1823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1823">
        <w:rPr>
          <w:rFonts w:ascii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8F1823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 оставляю  за собой.</w:t>
      </w:r>
    </w:p>
    <w:p w:rsidR="008F1823" w:rsidRPr="008F1823" w:rsidRDefault="008F1823" w:rsidP="008F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1823">
        <w:rPr>
          <w:rFonts w:ascii="Times New Roman" w:hAnsi="Times New Roman" w:cs="Times New Roman"/>
          <w:sz w:val="28"/>
          <w:szCs w:val="28"/>
          <w:lang w:eastAsia="zh-CN"/>
        </w:rPr>
        <w:t xml:space="preserve">4. Настоящее постановление вступает в силу со дня его официального обнародования.  </w:t>
      </w:r>
    </w:p>
    <w:p w:rsidR="008F1823" w:rsidRPr="008F1823" w:rsidRDefault="008F1823" w:rsidP="008F18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823" w:rsidRPr="008F1823" w:rsidRDefault="008F1823" w:rsidP="008F18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823">
        <w:rPr>
          <w:rFonts w:ascii="Times New Roman" w:hAnsi="Times New Roman" w:cs="Times New Roman"/>
          <w:bCs/>
          <w:sz w:val="28"/>
          <w:szCs w:val="28"/>
        </w:rPr>
        <w:t>Глава Новодеревянковского</w:t>
      </w:r>
    </w:p>
    <w:p w:rsidR="008F1823" w:rsidRPr="008F1823" w:rsidRDefault="008F1823" w:rsidP="008F18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82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8F1823" w:rsidRPr="008F1823" w:rsidRDefault="008F1823" w:rsidP="008F18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823">
        <w:rPr>
          <w:rFonts w:ascii="Times New Roman" w:hAnsi="Times New Roman" w:cs="Times New Roman"/>
          <w:bCs/>
          <w:sz w:val="28"/>
          <w:szCs w:val="28"/>
        </w:rPr>
        <w:t>Каневского района</w:t>
      </w:r>
      <w:r w:rsidRPr="008F1823">
        <w:rPr>
          <w:rFonts w:ascii="Times New Roman" w:hAnsi="Times New Roman" w:cs="Times New Roman"/>
          <w:bCs/>
          <w:sz w:val="28"/>
          <w:szCs w:val="28"/>
        </w:rPr>
        <w:tab/>
      </w:r>
      <w:r w:rsidRPr="008F1823">
        <w:rPr>
          <w:rFonts w:ascii="Times New Roman" w:hAnsi="Times New Roman" w:cs="Times New Roman"/>
          <w:bCs/>
          <w:sz w:val="28"/>
          <w:szCs w:val="28"/>
        </w:rPr>
        <w:tab/>
      </w:r>
      <w:r w:rsidRPr="008F1823">
        <w:rPr>
          <w:rFonts w:ascii="Times New Roman" w:hAnsi="Times New Roman" w:cs="Times New Roman"/>
          <w:bCs/>
          <w:sz w:val="28"/>
          <w:szCs w:val="28"/>
        </w:rPr>
        <w:tab/>
      </w:r>
      <w:r w:rsidRPr="008F1823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proofErr w:type="spellStart"/>
      <w:r w:rsidRPr="008F1823">
        <w:rPr>
          <w:rFonts w:ascii="Times New Roman" w:hAnsi="Times New Roman" w:cs="Times New Roman"/>
          <w:bCs/>
          <w:sz w:val="28"/>
          <w:szCs w:val="28"/>
        </w:rPr>
        <w:t>А.С.Рокотянский</w:t>
      </w:r>
      <w:proofErr w:type="spellEnd"/>
      <w:r w:rsidRPr="008F18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  <w:bookmarkStart w:id="3" w:name="sub_1000"/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8F1823" w:rsidRPr="00434D46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Приложение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№</w:t>
      </w: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 1</w:t>
      </w:r>
    </w:p>
    <w:bookmarkEnd w:id="3"/>
    <w:p w:rsidR="008F1823" w:rsidRPr="00434D46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утв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ерждено</w:t>
      </w:r>
    </w:p>
    <w:p w:rsidR="008F1823" w:rsidRPr="00434D46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hyperlink w:anchor="sub_0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администрации</w:t>
      </w:r>
    </w:p>
    <w:p w:rsidR="008F1823" w:rsidRPr="00434D46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Новодеревянковского сельского </w:t>
      </w:r>
    </w:p>
    <w:p w:rsidR="008F1823" w:rsidRPr="00434D46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поселения Каневского района</w:t>
      </w: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_____</w:t>
      </w: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proofErr w:type="gramStart"/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г</w:t>
      </w:r>
      <w:proofErr w:type="gramEnd"/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№____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Положение</w:t>
      </w:r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 xml:space="preserve">об организации продажи имущества, находящегося в собственности </w:t>
      </w:r>
      <w:r w:rsidRPr="00434D4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без объявления цены</w:t>
      </w:r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4" w:name="sub_100"/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I Общие положения</w:t>
      </w:r>
    </w:p>
    <w:bookmarkEnd w:id="4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111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Настоящее Положение определяет порядок организации продажи находящегося в собственности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имущества (далее именуется - имущество) без объявления цены, подведения итогов продажи имущества без объявления цены (далее именуется - продажа) и заключения договора купли-продажи имущества.</w:t>
      </w:r>
    </w:p>
    <w:bookmarkEnd w:id="5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Организация продажи без объявления цены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12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2. Уполномоченным органом по организации продажи имущества выступает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администрация 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3"/>
      <w:bookmarkEnd w:id="6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3. Продавцом имущества, находящегося в муниципальной собственности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администрация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Продавец).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4"/>
      <w:bookmarkEnd w:id="7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в процессе подготовки и проведения продажи имущества: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41"/>
      <w:bookmarkEnd w:id="8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а) устанавливает срок приема заявок на приобретение имущества (дата и время начала и окончания приема заявок), а также дату подведения итогов продажи имущества;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42"/>
      <w:bookmarkEnd w:id="9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б) организует подготовку и публикацию информационного сообщения о продаже имущества, а также размещение информации о проведении продажи в сети Интернет в соответствии с требованиями, установленными </w:t>
      </w:r>
      <w:hyperlink r:id="rId8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 и настоящим Положением;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43"/>
      <w:bookmarkEnd w:id="10"/>
      <w:r w:rsidRPr="008F18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в) принимает заявки юридических и физических лиц на приобретение имущества (далее - заявки и претенденты), а также прилагаемые к ним предложения о цене приобретения имущества и другие документы по описи, представленной претендентом;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44"/>
      <w:bookmarkEnd w:id="1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г) ведет учет заявок и предложений о цене приобретения имущества путем их регистрации в установленном продавцом порядке;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45"/>
      <w:bookmarkEnd w:id="12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д)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sub_46"/>
      <w:bookmarkEnd w:id="13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е) подготавливает проект договора купли-продажи имущества;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5" w:name="sub_47"/>
      <w:bookmarkEnd w:id="14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ж) обеспечивает проведение расчетов с покупателем;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6" w:name="sub_48"/>
      <w:bookmarkEnd w:id="15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з) организует подготовку и публикацию информационного сообщения об итогах продажи имущества, а также его размещение в сети Интернет в соответствии с требованиями, установленными </w:t>
      </w:r>
      <w:hyperlink r:id="rId9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 и настоящим Положением;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7" w:name="sub_49"/>
      <w:bookmarkEnd w:id="16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и) обеспечивает передачу имущества покупателю и совершает необходимые действия, связанные с переходом права собственности на него;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8" w:name="sub_50"/>
      <w:bookmarkEnd w:id="17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к) осуществляет иные функции, предусмотренные </w:t>
      </w:r>
      <w:hyperlink r:id="rId10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 и настоящим Положением.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9" w:name="sub_15"/>
      <w:bookmarkEnd w:id="18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5. Функции, предусмотренные </w:t>
      </w:r>
      <w:hyperlink w:anchor="sub_13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пунктом 3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являются исключительными функциями продавца и не могут быть переданы иным лицам, за исключением случаев, предусмотренных законодательством Российской Федерации.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0" w:name="sub_16"/>
      <w:bookmarkEnd w:id="19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6. Для принятия решения о рассмотрении предложений о цене приобретения имущества распоряжением администрации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создается комиссия по подведению итогов продажи муниципального имущества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без объявления цены (далее - Комиссия).</w:t>
      </w:r>
    </w:p>
    <w:bookmarkEnd w:id="20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21" w:name="sub_200"/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II Порядок организации приема заявок и предложений о цене приобретения имущества</w:t>
      </w:r>
    </w:p>
    <w:bookmarkEnd w:id="21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2" w:name="sub_17"/>
      <w:r w:rsidRPr="008F1823">
        <w:rPr>
          <w:rFonts w:ascii="Times New Roman" w:hAnsi="Times New Roman" w:cs="Times New Roman"/>
          <w:sz w:val="28"/>
          <w:szCs w:val="28"/>
          <w:lang w:eastAsia="en-US"/>
        </w:rPr>
        <w:t>7. 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bookmarkEnd w:id="22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Продавец осуществляет прием заявок в течение указанного в информационном сообщении срока.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Срок приема заявок должен быть не менее 25 календарных дней. Определенная продавцом дата подведения итогов продажи имущества указывается в информационном сообщении.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3" w:name="sub_18"/>
      <w:r w:rsidRPr="008F18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8. Форма бланка заявки утверждается продавцом и приводится в информационном сообщении.</w:t>
      </w:r>
    </w:p>
    <w:bookmarkEnd w:id="23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В заявке должно содержаться обязательство претендента заключить договор купли-продажи имущества по предлагаемой цене.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Предложение о цене приобретения имущества прилагается к заявке в запечатанном конверте. 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Предлагаемая</w:t>
      </w:r>
      <w:proofErr w:type="gramEnd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претендентом цента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Претендент вправе подать только одно предложение о цене приобретения имущества.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К заявке также прилагаются документы по перечню, указанному в информационном сообщении, и опись прилагаемых документов в двух экземплярах, один из которых остается у продавца, другой, с отметкой продавца о приеме заявки и прилагаемых к ней документов, - у претендента.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4" w:name="sub_8"/>
      <w:r w:rsidRPr="008F1823">
        <w:rPr>
          <w:rFonts w:ascii="Times New Roman" w:hAnsi="Times New Roman" w:cs="Times New Roman"/>
          <w:sz w:val="28"/>
          <w:szCs w:val="28"/>
          <w:lang w:eastAsia="en-US"/>
        </w:rPr>
        <w:t>9. При приеме заявки продавец: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5" w:name="sub_91"/>
      <w:bookmarkEnd w:id="24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а) удостоверяет личность претендента или его полномочного представителя и проверяет надлежащее оформление документа, удостоверяющего право полномочного представителя действовать от имени претендента;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6" w:name="sub_29"/>
      <w:bookmarkEnd w:id="25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б) рассматривает заявки с прилагаемыми к ним документами на предмет их соответствия требованиям законодательства Российской Федерации.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7" w:name="sub_210"/>
      <w:bookmarkEnd w:id="26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10. Продавец отказывает претенденту в приеме заявки в случае, если: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8" w:name="sub_101"/>
      <w:bookmarkEnd w:id="27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а) заявка представлена по истечении срока приема заявок, указанного в информационном сообщении;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9" w:name="sub_102"/>
      <w:bookmarkEnd w:id="28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б) заявка представлена лицом, не уполномоченным претендентом на осуществление таких действий;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0" w:name="sub_103"/>
      <w:bookmarkEnd w:id="29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в) заявка оформлена с нарушением требований, установленных продавцом;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1" w:name="sub_104"/>
      <w:bookmarkEnd w:id="30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г) представлены не все документы, предусмотренные информационным сообщением, либо они оформлены ненадлежащим образом;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2" w:name="sub_105"/>
      <w:bookmarkEnd w:id="3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д)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bookmarkEnd w:id="32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Указанный перечень оснований для отказа в приеме заявки является исчерпывающим.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Секретарь Комиссии, осуществляющий прием документов, делает на экземпляре описи документов, остающимся у претендента, отметку об отказе в приеме заявки с указанием причины отказа и заверяет ее своей подписью.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3" w:name="sub_21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11. Принятые заявки и предложения о цене приобретения имущества секретарь Комиссии регистрирует в журнале приема заявок с присвоением каждой заявке номера с указанием даты и времени ее поступления.</w:t>
      </w:r>
    </w:p>
    <w:bookmarkEnd w:id="33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34" w:name="sub_300"/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III Порядок подведения итогов продажи муниципального имущества</w:t>
      </w:r>
    </w:p>
    <w:bookmarkEnd w:id="34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5" w:name="sub_212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12. Рассмотрение поступивших заявок с предложениями о цене приобретения имущества рассматриваются Комиссией в указанном в информационном сообщении о продаже имущества без объявления цены месте, в соответствующий день и час.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6" w:name="sub_213"/>
      <w:bookmarkEnd w:id="35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13. По результатам рассмотрения представленных документов Комиссия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7" w:name="sub_214"/>
      <w:bookmarkEnd w:id="36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14. Для определения покупателя имущества Комиссия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8" w:name="sub_215"/>
      <w:bookmarkEnd w:id="37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15. Покупателем имущества признается: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9" w:name="sub_151"/>
      <w:bookmarkEnd w:id="38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0" w:name="sub_152"/>
      <w:bookmarkEnd w:id="39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1" w:name="sub_153"/>
      <w:bookmarkEnd w:id="40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2" w:name="sub_216"/>
      <w:bookmarkEnd w:id="41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16. Протокол об итогах продажи имущества должен содержать: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3" w:name="sub_161"/>
      <w:bookmarkEnd w:id="42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а) сведения об имуществе;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4" w:name="sub_162"/>
      <w:bookmarkEnd w:id="43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б) общее количество зарегистрированных заявок;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5" w:name="sub_163"/>
      <w:bookmarkEnd w:id="44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6" w:name="sub_164"/>
      <w:bookmarkEnd w:id="45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г) сведения о рассмотренных 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предложениях</w:t>
      </w:r>
      <w:proofErr w:type="gramEnd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 цене приобретения имущества с указанием подавших их претендентов;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7" w:name="sub_165"/>
      <w:bookmarkEnd w:id="46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д) сведения о покупателе имущества;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8" w:name="sub_166"/>
      <w:bookmarkEnd w:id="47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е) цену приобретения имущества, предложенную покупателем;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9" w:name="sub_167"/>
      <w:bookmarkEnd w:id="48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ж) иные необходимые сведения.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0" w:name="sub_217"/>
      <w:bookmarkEnd w:id="49"/>
      <w:r w:rsidRPr="008F18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17. 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en-US"/>
        </w:rPr>
        <w:t>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день.</w:t>
      </w:r>
      <w:proofErr w:type="gramEnd"/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1" w:name="sub_218"/>
      <w:bookmarkEnd w:id="50"/>
      <w:r w:rsidRPr="008F1823">
        <w:rPr>
          <w:rFonts w:ascii="Times New Roman" w:hAnsi="Times New Roman" w:cs="Times New Roman"/>
          <w:sz w:val="28"/>
          <w:szCs w:val="28"/>
          <w:lang w:eastAsia="en-US"/>
        </w:rPr>
        <w:t>18. Если в указанный в информационном сообщении срок для приема заявок ни одна заявка не была зарегистрирована,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2" w:name="sub_219"/>
      <w:bookmarkEnd w:id="51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19. 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Информационное сообщение об итогах продажи имущества публикуется в газете "</w:t>
      </w:r>
      <w:proofErr w:type="spellStart"/>
      <w:r w:rsidR="00434D46" w:rsidRPr="00434D46">
        <w:rPr>
          <w:rFonts w:ascii="Times New Roman" w:hAnsi="Times New Roman" w:cs="Times New Roman"/>
          <w:sz w:val="28"/>
          <w:szCs w:val="28"/>
          <w:lang w:eastAsia="en-US"/>
        </w:rPr>
        <w:t>Каневские</w:t>
      </w:r>
      <w:proofErr w:type="spellEnd"/>
      <w:r w:rsidR="00434D46" w:rsidRPr="00434D46">
        <w:rPr>
          <w:rFonts w:ascii="Times New Roman" w:hAnsi="Times New Roman" w:cs="Times New Roman"/>
          <w:sz w:val="28"/>
          <w:szCs w:val="28"/>
          <w:lang w:eastAsia="en-US"/>
        </w:rPr>
        <w:t xml:space="preserve"> зори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" и размещается на официальном сайте в сети Интернет в соответствии с требованиями, установленными </w:t>
      </w:r>
      <w:hyperlink r:id="rId11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имущества", а также не позднее рабочего дня, следующего за днем подведения итогов продажи имущества, на официальном сайте администрации </w:t>
      </w:r>
      <w:r w:rsidRPr="00434D46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 Каневского</w:t>
      </w:r>
      <w:proofErr w:type="gramEnd"/>
      <w:r w:rsidRPr="00434D46">
        <w:rPr>
          <w:rFonts w:ascii="Times New Roman" w:hAnsi="Times New Roman" w:cs="Times New Roman"/>
          <w:sz w:val="28"/>
          <w:szCs w:val="28"/>
          <w:lang w:eastAsia="en-US"/>
        </w:rPr>
        <w:t xml:space="preserve"> района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в сети Интернет.</w:t>
      </w:r>
    </w:p>
    <w:bookmarkEnd w:id="52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53" w:name="sub_400"/>
      <w:r w:rsidRPr="008F182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IV Порядок заключения договора купли-продажи имущества, оплаты имущества и передачи его покупателю</w:t>
      </w:r>
    </w:p>
    <w:bookmarkEnd w:id="53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4" w:name="sub_420"/>
      <w:r w:rsidRPr="008F1823">
        <w:rPr>
          <w:rFonts w:ascii="Times New Roman" w:hAnsi="Times New Roman" w:cs="Times New Roman"/>
          <w:sz w:val="28"/>
          <w:szCs w:val="28"/>
          <w:lang w:eastAsia="en-US"/>
        </w:rPr>
        <w:t>20.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5" w:name="sub_421"/>
      <w:bookmarkEnd w:id="54"/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21.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</w:t>
      </w:r>
      <w:hyperlink r:id="rId12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 от 21 декабря 2001 года N 178-ФЗ "О приватизации государственного и муниципального имущества" и иными нормативными правовыми актами Российской Федерации.</w:t>
      </w:r>
    </w:p>
    <w:bookmarkEnd w:id="55"/>
    <w:p w:rsidR="008F1823" w:rsidRPr="008F1823" w:rsidRDefault="008F1823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Денежные средства в счет оплаты приватизируемого муниципального имущества, в размере предложенной покупателем цены приобретения направляются в </w:t>
      </w:r>
      <w:r w:rsidR="00434D46" w:rsidRPr="00434D46">
        <w:rPr>
          <w:rFonts w:ascii="Times New Roman" w:hAnsi="Times New Roman" w:cs="Times New Roman"/>
          <w:sz w:val="28"/>
          <w:szCs w:val="28"/>
          <w:lang w:eastAsia="en-US"/>
        </w:rPr>
        <w:t xml:space="preserve">порядке, </w:t>
      </w:r>
      <w:r w:rsidRPr="008F1823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установленном </w:t>
      </w:r>
      <w:r w:rsidR="00434D46" w:rsidRPr="00434D46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 Новодеревянковского сельского поселения Каневского района «Об утверждении Порядка оплаты имущества, находящегося в муниципальной собственности Новодеревянковского сельского поселения Каневского района»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6" w:name="sub_422"/>
      <w:r w:rsidRPr="008F1823">
        <w:rPr>
          <w:rFonts w:ascii="Times New Roman" w:hAnsi="Times New Roman" w:cs="Times New Roman"/>
          <w:sz w:val="28"/>
          <w:szCs w:val="28"/>
          <w:lang w:eastAsia="en-US"/>
        </w:rPr>
        <w:t>22.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7" w:name="sub_423"/>
      <w:bookmarkEnd w:id="56"/>
      <w:r w:rsidRPr="008F1823">
        <w:rPr>
          <w:rFonts w:ascii="Times New Roman" w:hAnsi="Times New Roman" w:cs="Times New Roman"/>
          <w:sz w:val="28"/>
          <w:szCs w:val="28"/>
          <w:lang w:eastAsia="en-US"/>
        </w:rPr>
        <w:t>23. Факт оплаты имущества подтверждается выпиской со счета, указанного в информационном сообщении о проведении продажи имущества, подтверждающей поступление сре</w:t>
      </w:r>
      <w:proofErr w:type="gramStart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дств в р</w:t>
      </w:r>
      <w:proofErr w:type="gramEnd"/>
      <w:r w:rsidRPr="008F1823">
        <w:rPr>
          <w:rFonts w:ascii="Times New Roman" w:hAnsi="Times New Roman" w:cs="Times New Roman"/>
          <w:sz w:val="28"/>
          <w:szCs w:val="28"/>
          <w:lang w:eastAsia="en-US"/>
        </w:rPr>
        <w:t>азмере и в сроки, указанные в договоре купли-продажи имущества.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8" w:name="sub_424"/>
      <w:bookmarkEnd w:id="57"/>
      <w:r w:rsidRPr="008F182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24. 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этой сделки.</w:t>
      </w:r>
    </w:p>
    <w:bookmarkEnd w:id="58"/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434D46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434D46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А.И.Собаценок</w:t>
            </w:r>
            <w:proofErr w:type="spellEnd"/>
          </w:p>
        </w:tc>
      </w:tr>
    </w:tbl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4D46" w:rsidRPr="008F1823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Приложение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№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</w:p>
    <w:p w:rsidR="00434D46" w:rsidRPr="00434D46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утв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ержден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а</w:t>
      </w:r>
    </w:p>
    <w:p w:rsidR="00434D46" w:rsidRPr="00434D46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hyperlink w:anchor="sub_0" w:history="1">
        <w:r w:rsidRPr="008F1823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администрации</w:t>
      </w:r>
    </w:p>
    <w:p w:rsidR="00434D46" w:rsidRPr="00434D46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Новодеревянковского сельского </w:t>
      </w:r>
    </w:p>
    <w:p w:rsidR="00434D46" w:rsidRPr="00434D46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поселения Каневского района</w:t>
      </w: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434D46" w:rsidRPr="008F1823" w:rsidRDefault="00434D46" w:rsidP="00434D4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_____</w:t>
      </w:r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proofErr w:type="gramStart"/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>г</w:t>
      </w:r>
      <w:proofErr w:type="gramEnd"/>
      <w:r w:rsidRPr="008F18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434D46">
        <w:rPr>
          <w:rFonts w:ascii="Times New Roman" w:hAnsi="Times New Roman" w:cs="Times New Roman"/>
          <w:bCs/>
          <w:sz w:val="28"/>
          <w:szCs w:val="28"/>
          <w:lang w:eastAsia="en-US"/>
        </w:rPr>
        <w:t>№____</w:t>
      </w:r>
    </w:p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420"/>
        <w:gridCol w:w="140"/>
        <w:gridCol w:w="280"/>
        <w:gridCol w:w="420"/>
        <w:gridCol w:w="280"/>
        <w:gridCol w:w="140"/>
        <w:gridCol w:w="280"/>
        <w:gridCol w:w="140"/>
        <w:gridCol w:w="140"/>
        <w:gridCol w:w="280"/>
        <w:gridCol w:w="560"/>
        <w:gridCol w:w="140"/>
        <w:gridCol w:w="140"/>
        <w:gridCol w:w="140"/>
        <w:gridCol w:w="280"/>
        <w:gridCol w:w="140"/>
        <w:gridCol w:w="280"/>
        <w:gridCol w:w="140"/>
        <w:gridCol w:w="140"/>
        <w:gridCol w:w="140"/>
        <w:gridCol w:w="420"/>
        <w:gridCol w:w="420"/>
        <w:gridCol w:w="280"/>
        <w:gridCol w:w="140"/>
        <w:gridCol w:w="1120"/>
        <w:gridCol w:w="140"/>
        <w:gridCol w:w="2240"/>
      </w:tblGrid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434D46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Главе Новодеревянковского сельского поселения Каневского района А.С. </w:t>
            </w:r>
            <w:proofErr w:type="spellStart"/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Рокотянскому</w:t>
            </w:r>
            <w:proofErr w:type="spellEnd"/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Заявка</w:t>
            </w:r>
            <w:r w:rsidRPr="008F18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>на участие в продаже муниципального имущества без объявления цены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9" w:name="_GoBack"/>
            <w:bookmarkEnd w:id="59"/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им, отчество, паспортные данные, сведения о месте жительства (для физического лица), номер контактного телефона)</w:t>
            </w:r>
            <w:proofErr w:type="gramEnd"/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лице</w:t>
            </w:r>
          </w:p>
        </w:tc>
        <w:tc>
          <w:tcPr>
            <w:tcW w:w="89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(наименование должности руководителя, его Ф.И.О.)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действующего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основании</w:t>
            </w:r>
          </w:p>
        </w:tc>
        <w:tc>
          <w:tcPr>
            <w:tcW w:w="63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.Изучив документацию о продаже муниципального имущества без объявления цены, а также действующие нормативно-правовые акты по предмету проводимой продажи, выражаю делание участвовать в торгах по продаже муниципального имущества без объявления цены и приобрести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(указать наименование имущества, на которое подается заявка)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условиями продажи, содержащимися в информационном сообщении об объекте продажи, </w:t>
            </w: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размещенного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4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434D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газете "</w:t>
            </w:r>
            <w:r w:rsidR="00434D46"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</w:t>
            </w: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 </w:t>
            </w: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о,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продаже муниципального имущества без объявления цены.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В случае признания меня Победителем продажи муниципального имущества без объявления цены беру на себя обязательства заключить договор купли-продажи муниципального имущества по предлагаемой цене, указанной в предложении о приобретении имущества в установленные сроки.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Лицо, уполномоченное представлять интересы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(ФИО, должность, контактные телефоны, факс, адрес</w:t>
            </w: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,)</w:t>
            </w:r>
            <w:proofErr w:type="gramEnd"/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Заявка составлена в двух экземплярах, по одному экземпляру для каждой из сторон.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Приложение: Опись представленных документов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"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Претендента (его полномочного представителя)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Заявка принята</w:t>
            </w: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"</w:t>
            </w:r>
            <w:proofErr w:type="gram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 N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секретаря комиссии:</w:t>
            </w:r>
          </w:p>
        </w:tc>
        <w:tc>
          <w:tcPr>
            <w:tcW w:w="60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Отказ в регистрации заявки: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отказа</w:t>
            </w:r>
          </w:p>
        </w:tc>
        <w:tc>
          <w:tcPr>
            <w:tcW w:w="74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секретаря комиссии:</w:t>
            </w:r>
          </w:p>
        </w:tc>
        <w:tc>
          <w:tcPr>
            <w:tcW w:w="63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23" w:rsidRPr="008F1823" w:rsidRDefault="008F1823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34D46" w:rsidRPr="008F182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434D46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F1823" w:rsidRPr="008F1823" w:rsidRDefault="00434D46" w:rsidP="008F1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434D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Собаценок</w:t>
            </w:r>
            <w:proofErr w:type="spellEnd"/>
          </w:p>
        </w:tc>
      </w:tr>
    </w:tbl>
    <w:p w:rsidR="008F1823" w:rsidRPr="008F1823" w:rsidRDefault="008F1823" w:rsidP="008F182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745" w:rsidRDefault="00532745"/>
    <w:sectPr w:rsidR="00532745" w:rsidSect="007829A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19"/>
    <w:rsid w:val="000032EA"/>
    <w:rsid w:val="000E632C"/>
    <w:rsid w:val="00281419"/>
    <w:rsid w:val="00297875"/>
    <w:rsid w:val="002C5110"/>
    <w:rsid w:val="00434D46"/>
    <w:rsid w:val="00532745"/>
    <w:rsid w:val="005D3BEB"/>
    <w:rsid w:val="0064709B"/>
    <w:rsid w:val="008F1823"/>
    <w:rsid w:val="00A27B15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7516.0" TargetMode="External"/><Relationship Id="rId12" Type="http://schemas.openxmlformats.org/officeDocument/2006/relationships/hyperlink" Target="garantF1://1202550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5505.0" TargetMode="External"/><Relationship Id="rId11" Type="http://schemas.openxmlformats.org/officeDocument/2006/relationships/hyperlink" Target="garantF1://12025505.0" TargetMode="External"/><Relationship Id="rId5" Type="http://schemas.openxmlformats.org/officeDocument/2006/relationships/hyperlink" Target="garantF1://10064072.0" TargetMode="External"/><Relationship Id="rId10" Type="http://schemas.openxmlformats.org/officeDocument/2006/relationships/hyperlink" Target="garantF1://1202550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50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2018-03-06T13:12:00Z</cp:lastPrinted>
  <dcterms:created xsi:type="dcterms:W3CDTF">2018-03-06T12:52:00Z</dcterms:created>
  <dcterms:modified xsi:type="dcterms:W3CDTF">2018-03-06T13:51:00Z</dcterms:modified>
</cp:coreProperties>
</file>