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  <w:bookmarkStart w:id="0" w:name="sub_1200"/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9646F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9646F6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9646F6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</w:t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9646F6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9646F6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9646F6">
        <w:rPr>
          <w:rFonts w:ascii="Times New Roman" w:hAnsi="Times New Roman" w:cs="Times New Roman"/>
          <w:sz w:val="28"/>
          <w:szCs w:val="24"/>
          <w:lang w:eastAsia="ru-RU"/>
        </w:rPr>
        <w:t>Новодеревянковская</w:t>
      </w:r>
      <w:proofErr w:type="spellEnd"/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_Hlk4412312"/>
      <w:bookmarkStart w:id="2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определении  порядка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проведения категорирования объектов</w:t>
      </w:r>
      <w:r w:rsidR="00087E19">
        <w:rPr>
          <w:rFonts w:ascii="Times New Roman" w:hAnsi="Times New Roman" w:cs="Times New Roman"/>
          <w:b/>
          <w:sz w:val="28"/>
          <w:szCs w:val="28"/>
          <w:lang w:eastAsia="ru-RU"/>
        </w:rPr>
        <w:t>, находящихся в собственности</w:t>
      </w:r>
      <w:r w:rsidR="00A278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Новодеревянковского сельского поселения Каневского района</w:t>
      </w:r>
    </w:p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bookmarkEnd w:id="1"/>
    <w:bookmarkEnd w:id="2"/>
    <w:p w:rsidR="00EA479A" w:rsidRPr="009646F6" w:rsidRDefault="00EA479A" w:rsidP="00EA479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479A" w:rsidRPr="009646F6" w:rsidRDefault="00EA479A" w:rsidP="00EA479A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A27831">
        <w:rPr>
          <w:rFonts w:ascii="Times New Roman" w:hAnsi="Times New Roman" w:cs="Times New Roman"/>
          <w:sz w:val="28"/>
          <w:szCs w:val="28"/>
          <w:lang w:eastAsia="ru-RU"/>
        </w:rPr>
        <w:t xml:space="preserve"> 6 марта 2006 года № 35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-ФЗ «О </w:t>
      </w:r>
      <w:r w:rsidR="00A27831">
        <w:rPr>
          <w:rFonts w:ascii="Times New Roman" w:hAnsi="Times New Roman" w:cs="Times New Roman"/>
          <w:sz w:val="28"/>
          <w:szCs w:val="28"/>
          <w:lang w:eastAsia="ru-RU"/>
        </w:rPr>
        <w:t>противодействии терроризму», с целью отнесения объекта к определенной категории с учетом степени угрозы совершения на нем террористического акта и возможных последствий его совершения</w:t>
      </w:r>
      <w:r w:rsidRPr="009646F6">
        <w:rPr>
          <w:rFonts w:ascii="Times New Roman" w:hAnsi="Times New Roman" w:cs="Times New Roman"/>
          <w:sz w:val="28"/>
          <w:szCs w:val="28"/>
          <w:lang w:eastAsia="ru-RU"/>
        </w:rPr>
        <w:t>, п о с т а н о в л я ю:</w:t>
      </w:r>
    </w:p>
    <w:p w:rsidR="00EA479A" w:rsidRDefault="00EA479A" w:rsidP="00EA479A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A2783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</w:t>
      </w:r>
      <w:proofErr w:type="gramStart"/>
      <w:r w:rsidR="00A27831">
        <w:rPr>
          <w:rFonts w:ascii="Times New Roman" w:hAnsi="Times New Roman" w:cs="Times New Roman"/>
          <w:sz w:val="28"/>
          <w:szCs w:val="28"/>
          <w:lang w:eastAsia="ru-RU"/>
        </w:rPr>
        <w:t>порядок  проведения</w:t>
      </w:r>
      <w:proofErr w:type="gramEnd"/>
      <w:r w:rsidR="00A27831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категорирования объектов</w:t>
      </w:r>
      <w:r w:rsidR="00087E19">
        <w:rPr>
          <w:rFonts w:ascii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A27831">
        <w:rPr>
          <w:rFonts w:ascii="Times New Roman" w:hAnsi="Times New Roman" w:cs="Times New Roman"/>
          <w:sz w:val="28"/>
          <w:szCs w:val="28"/>
          <w:lang w:eastAsia="ru-RU"/>
        </w:rPr>
        <w:t xml:space="preserve"> Новодеревянковского сельского поселения Каневского района согласно приложения к настоящему постановлению.</w:t>
      </w:r>
    </w:p>
    <w:p w:rsidR="00EA479A" w:rsidRPr="009646F6" w:rsidRDefault="00EA479A" w:rsidP="00EA479A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выполнением настоящего постановления возложить на заместителя главы администрации </w:t>
      </w:r>
      <w:proofErr w:type="spellStart"/>
      <w:r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Новодеревянковского</w:t>
      </w:r>
      <w:proofErr w:type="spellEnd"/>
      <w:r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Афонченко</w:t>
      </w:r>
      <w:proofErr w:type="spellEnd"/>
      <w:r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EA479A" w:rsidRPr="009646F6" w:rsidRDefault="00A27831" w:rsidP="00EA479A">
      <w:pPr>
        <w:suppressAutoHyphens w:val="0"/>
        <w:spacing w:after="0" w:line="240" w:lineRule="auto"/>
        <w:ind w:left="20"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479A"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79A"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со дня 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="00EA479A" w:rsidRPr="00964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79A" w:rsidRPr="009646F6" w:rsidRDefault="00EA479A" w:rsidP="00EA47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A479A" w:rsidRPr="009646F6" w:rsidRDefault="00EA479A" w:rsidP="00EA47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>Глава Новодеревянковского</w:t>
      </w:r>
    </w:p>
    <w:p w:rsidR="00EA479A" w:rsidRDefault="00EA479A" w:rsidP="00A27831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>сельского поселения</w:t>
      </w:r>
      <w:r w:rsidR="00A27831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>Каневского района</w:t>
      </w:r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ab/>
        <w:t xml:space="preserve">              </w:t>
      </w:r>
      <w:proofErr w:type="spellStart"/>
      <w:r w:rsidRPr="009646F6">
        <w:rPr>
          <w:rFonts w:ascii="Times New Roman" w:hAnsi="Times New Roman" w:cs="Times New Roman"/>
          <w:bCs/>
          <w:sz w:val="28"/>
          <w:szCs w:val="24"/>
          <w:lang w:eastAsia="ru-RU"/>
        </w:rPr>
        <w:t>А.С.Рокотянский</w:t>
      </w:r>
      <w:proofErr w:type="spellEnd"/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EA479A" w:rsidRDefault="00EA479A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A27831" w:rsidRDefault="00A27831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A27831" w:rsidRDefault="00A27831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A27831" w:rsidRDefault="00A27831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A27831" w:rsidRDefault="00A27831" w:rsidP="00EA479A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A27831" w:rsidRPr="00087E19" w:rsidTr="00A27831">
        <w:tc>
          <w:tcPr>
            <w:tcW w:w="5108" w:type="dxa"/>
          </w:tcPr>
          <w:p w:rsidR="00A27831" w:rsidRPr="00087E19" w:rsidRDefault="00A27831" w:rsidP="00087E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8" w:type="dxa"/>
          </w:tcPr>
          <w:p w:rsidR="00A27831" w:rsidRPr="00087E19" w:rsidRDefault="00A27831" w:rsidP="00087E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7E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A27831" w:rsidRPr="00087E19" w:rsidRDefault="00A27831" w:rsidP="00087E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87E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 Новодеревянковского сельского поселения Каневского района от ______ 2018 года № _____</w:t>
            </w:r>
          </w:p>
        </w:tc>
      </w:tr>
    </w:tbl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bookmarkEnd w:id="0"/>
    <w:p w:rsidR="00A27831" w:rsidRPr="00087E19" w:rsidRDefault="00A27831" w:rsidP="00087E1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7E19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EA479A" w:rsidRPr="00087E19" w:rsidRDefault="00A27831" w:rsidP="00087E1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7E19">
        <w:rPr>
          <w:rFonts w:ascii="Times New Roman" w:hAnsi="Times New Roman" w:cs="Times New Roman"/>
          <w:sz w:val="28"/>
          <w:szCs w:val="28"/>
          <w:lang w:eastAsia="ru-RU"/>
        </w:rPr>
        <w:t>проведения категорирования объектов</w:t>
      </w:r>
      <w:r w:rsidR="00087E19" w:rsidRPr="00087E19">
        <w:rPr>
          <w:rFonts w:ascii="Times New Roman" w:hAnsi="Times New Roman" w:cs="Times New Roman"/>
          <w:sz w:val="28"/>
          <w:szCs w:val="28"/>
          <w:lang w:eastAsia="ru-RU"/>
        </w:rPr>
        <w:t xml:space="preserve">, находящихся в собственности </w:t>
      </w:r>
      <w:r w:rsidRPr="00087E19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300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1. В целях установления дифференцированных требований к обеспечению антитеррори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стической защищенности объектов, находящихся в собственности Новодеревянковского сельского поселения Каневского района (далее – объекты)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их категорирование.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3006"/>
      <w:bookmarkEnd w:id="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2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. Категорирование объектов осуществляется на основании оценки состояния защищенности объектов, учитывающей их значимость для инфраструктуры и жизнеобеспечения, степень потенциальной опасности и угрозы совершения терр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ористического акта на объектах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, а также возможных последствий их совершения.</w:t>
      </w:r>
    </w:p>
    <w:bookmarkEnd w:id="4"/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определяются на основании прогнозных показателей о количестве сотрудников (работников) и посетителей </w:t>
      </w:r>
      <w:proofErr w:type="gramStart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объекта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,</w:t>
      </w:r>
      <w:proofErr w:type="gramEnd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которые могут погибнуть или получить вред здоровью, о возможном материальном ущербе и ущербе окружающей природной среде в районе нахождения объекта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3007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3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. В качестве значений показателей критериев категорирования объектов используются значения, определенные в </w:t>
      </w:r>
      <w:hyperlink r:id="rId4" w:history="1">
        <w:r w:rsidR="00A27831" w:rsidRPr="00087E19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постановлении</w:t>
        </w:r>
      </w:hyperlink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Российской Федерации от 21 мая 2007 г. N 304 "О классификации чрезвычайных ситуаций природного и техногенного характера".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3008"/>
      <w:bookmarkEnd w:id="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4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. Устанавливаются следующие категории объектов: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3081"/>
      <w:bookmarkEnd w:id="6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а) категория 1 (высокая значимость) - масштаб ущерба в результате совершения террористического акта на объекте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может приобрести федеральный или межрегиональный характер;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3082"/>
      <w:bookmarkEnd w:id="7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б) категория 2 (средняя значимость) - масштаб ущерба в результате совершения террористического акта на объекте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может приобрести региональный или межмуниципальный характер;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3083"/>
      <w:bookmarkEnd w:id="8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в) категория 3 (низкая значимость) - масштаб ущерба в результате совершения террористического акта на объекте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может приобрести муниципальный или локальный характер.</w:t>
      </w:r>
    </w:p>
    <w:bookmarkEnd w:id="9"/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5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. Для проведения категорирования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создается решением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главы Новодеревянковского сельского поселения Каневского района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, комиссия по обследованию и категорированию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(далее - комиссия), в состав которой включаются представители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администрации Новодеревянковского сельского поселения Каневского района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, представители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30092"/>
      <w:r w:rsidRPr="00087E19">
        <w:rPr>
          <w:rFonts w:ascii="Times New Roman" w:hAnsi="Times New Roman" w:cs="Times New Roman"/>
          <w:sz w:val="28"/>
          <w:szCs w:val="28"/>
          <w:lang w:eastAsia="en-US"/>
        </w:rPr>
        <w:t>К работе комиссии могут привлекаться представители  других организаций (по согласованию).</w:t>
      </w:r>
    </w:p>
    <w:bookmarkEnd w:id="10"/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Комиссию возглавляет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>глава поселения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87E19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30094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Комиссия создается в течение 30 дней со дня включения объекта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hyperlink r:id="rId5" w:history="1">
        <w:r w:rsidRPr="00087E19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перечень</w:t>
        </w:r>
      </w:hyperlink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объектов, подлежащих обязательной охране войсками национальной гвардии Российской Федерации</w:t>
      </w:r>
      <w:bookmarkStart w:id="12" w:name="sub_30095"/>
      <w:bookmarkEnd w:id="11"/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Обследование объекта </w:t>
      </w:r>
      <w:r w:rsidR="00087E19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в срок, не  превышающий 30 дней со дня создания комиссии.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3010"/>
      <w:bookmarkEnd w:id="12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6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. В ходе работы комиссии на каждом объекте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независимо от его категории выделяются 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критические элементы, совершение террористического акта на которых приведет к прекращению нормального функционирования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в целом, его повреждению или аварии на нем, а также осуществляются анализ уязвимости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в целом и оценка эффективности существующей системы антитеррористической защищенности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sub_3011"/>
      <w:bookmarkEnd w:id="1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7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. По результатам работы комиссии объекту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присваивается категория и определяются мероприятия по обеспечению его антитеррористической защищенности.</w:t>
      </w:r>
    </w:p>
    <w:bookmarkEnd w:id="14"/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8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. Результаты работы комиссии в 10-дневный срок со дня окончания обследования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оформляются актом обследования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, который составляется в произвольной форме, содержит сведения, подтверждающие принятие комиссией решения о присвоении объекту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соответствующей категории, выводы об эффективности существующей антитеррористической защищенности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рекомендации и перечень мер по приведению антитеррористической защищенности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соответствие с настоящими требованиями.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Общий вывод о достаточности антитеррористической защищенности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делается в случае, если установленные требования по физической охране, оборудованию средствами инженерной защиты и инженерно-техническими средствами охраны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выполнены в соответствии с его категорией.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Акт составляется в 5 экземплярах, подписывается всеми членами комиссии и является неотъемлемой частью </w:t>
      </w:r>
      <w:hyperlink w:anchor="sub_4000" w:history="1">
        <w:r w:rsidR="00A27831" w:rsidRPr="00087E19">
          <w:rPr>
            <w:rFonts w:ascii="Times New Roman" w:hAnsi="Times New Roman" w:cs="Times New Roman"/>
            <w:color w:val="106BBE"/>
            <w:sz w:val="28"/>
            <w:szCs w:val="28"/>
            <w:lang w:eastAsia="en-US"/>
          </w:rPr>
          <w:t>паспорта</w:t>
        </w:r>
      </w:hyperlink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безопасности </w:t>
      </w:r>
      <w:proofErr w:type="gramStart"/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При наличии разногласий между членами комиссии по вопросам категорирования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с указанием особых мнений членов комиссии.</w:t>
      </w:r>
    </w:p>
    <w:p w:rsidR="00A27831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5" w:name="sub_3012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Служебная информация о состоянии антитеррористической защищенности объекта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и принимаемых мерах по ее усилению, содержащаяся в акте обследования </w:t>
      </w:r>
      <w:proofErr w:type="gramStart"/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>объекта ,</w:t>
      </w:r>
      <w:proofErr w:type="gramEnd"/>
      <w:r w:rsidR="00A27831"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иных документах и других материальных носителях информации, является служебной информацией ограниченного распространения и подлежит защите в соответствии с законодательством Российской Федерации.</w:t>
      </w:r>
    </w:p>
    <w:bookmarkEnd w:id="15"/>
    <w:p w:rsidR="00A27831" w:rsidRPr="00087E19" w:rsidRDefault="00A27831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E19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7E19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>Инженер ГО, ЧС и ПБ администрации</w:t>
      </w:r>
    </w:p>
    <w:p w:rsid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Новодеревянковского сельского </w:t>
      </w:r>
    </w:p>
    <w:p w:rsidR="00087E19" w:rsidRPr="00087E19" w:rsidRDefault="00087E19" w:rsidP="00087E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поселения Каневского района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</w:t>
      </w:r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proofErr w:type="spellStart"/>
      <w:r w:rsidRPr="00087E19">
        <w:rPr>
          <w:rFonts w:ascii="Times New Roman" w:hAnsi="Times New Roman" w:cs="Times New Roman"/>
          <w:sz w:val="28"/>
          <w:szCs w:val="28"/>
          <w:lang w:eastAsia="en-US"/>
        </w:rPr>
        <w:t>Луговский</w:t>
      </w:r>
      <w:proofErr w:type="spellEnd"/>
      <w:r w:rsidRPr="00087E19">
        <w:rPr>
          <w:rFonts w:ascii="Times New Roman" w:hAnsi="Times New Roman" w:cs="Times New Roman"/>
          <w:sz w:val="28"/>
          <w:szCs w:val="28"/>
          <w:lang w:eastAsia="en-US"/>
        </w:rPr>
        <w:t xml:space="preserve"> Р.Г.</w:t>
      </w:r>
    </w:p>
    <w:sectPr w:rsidR="00087E19" w:rsidRPr="00087E19" w:rsidSect="005219D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032EA"/>
    <w:rsid w:val="00087E19"/>
    <w:rsid w:val="000E632C"/>
    <w:rsid w:val="00297875"/>
    <w:rsid w:val="002C5110"/>
    <w:rsid w:val="00532745"/>
    <w:rsid w:val="005D3BEB"/>
    <w:rsid w:val="009F0E8F"/>
    <w:rsid w:val="00A27831"/>
    <w:rsid w:val="00A27B15"/>
    <w:rsid w:val="00A31905"/>
    <w:rsid w:val="00A64069"/>
    <w:rsid w:val="00AF3680"/>
    <w:rsid w:val="00B13034"/>
    <w:rsid w:val="00B27139"/>
    <w:rsid w:val="00CF3D9F"/>
    <w:rsid w:val="00E82E7A"/>
    <w:rsid w:val="00EA479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4D0A"/>
  <w15:docId w15:val="{2CA48C37-9B4C-4135-A853-62BCFF1B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table" w:styleId="a5">
    <w:name w:val="Table Grid"/>
    <w:basedOn w:val="a1"/>
    <w:uiPriority w:val="59"/>
    <w:rsid w:val="00A2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E8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575786.1000" TargetMode="External"/><Relationship Id="rId4" Type="http://schemas.openxmlformats.org/officeDocument/2006/relationships/hyperlink" Target="garantF1://120536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3</cp:revision>
  <cp:lastPrinted>2018-12-18T07:04:00Z</cp:lastPrinted>
  <dcterms:created xsi:type="dcterms:W3CDTF">2018-12-18T06:29:00Z</dcterms:created>
  <dcterms:modified xsi:type="dcterms:W3CDTF">2019-03-25T10:22:00Z</dcterms:modified>
</cp:coreProperties>
</file>