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7A" w:rsidRPr="000262FD" w:rsidRDefault="000262FD" w:rsidP="000262FD">
      <w:pPr>
        <w:spacing w:after="0" w:line="240" w:lineRule="auto"/>
        <w:ind w:firstLine="709"/>
        <w:jc w:val="both"/>
        <w:rPr>
          <w:rFonts w:ascii="Times New Roman" w:hAnsi="Times New Roman" w:cs="Times New Roman"/>
          <w:sz w:val="28"/>
          <w:szCs w:val="28"/>
        </w:rPr>
      </w:pPr>
      <w:r w:rsidRPr="000262FD">
        <w:rPr>
          <w:rFonts w:ascii="Times New Roman" w:hAnsi="Times New Roman" w:cs="Times New Roman"/>
          <w:sz w:val="28"/>
          <w:szCs w:val="28"/>
        </w:rPr>
        <w:t xml:space="preserve">Руководство по соблюдению обязательных требований при осуществлении муниципального контроля в области торговой деятельности на территории </w:t>
      </w:r>
      <w:r w:rsidR="00E8474D">
        <w:rPr>
          <w:rFonts w:ascii="Times New Roman" w:hAnsi="Times New Roman" w:cs="Times New Roman"/>
          <w:sz w:val="28"/>
          <w:szCs w:val="28"/>
        </w:rPr>
        <w:t>Новодеревянковского</w:t>
      </w:r>
      <w:r w:rsidRPr="000262FD">
        <w:rPr>
          <w:rFonts w:ascii="Times New Roman" w:hAnsi="Times New Roman" w:cs="Times New Roman"/>
          <w:sz w:val="28"/>
          <w:szCs w:val="28"/>
        </w:rPr>
        <w:t xml:space="preserve"> сельского поселения </w:t>
      </w:r>
      <w:bookmarkStart w:id="0" w:name="_GoBack"/>
      <w:r w:rsidRPr="000262FD">
        <w:rPr>
          <w:rFonts w:ascii="Times New Roman" w:hAnsi="Times New Roman" w:cs="Times New Roman"/>
          <w:sz w:val="28"/>
          <w:szCs w:val="28"/>
        </w:rPr>
        <w:t>Каневского</w:t>
      </w:r>
      <w:bookmarkEnd w:id="0"/>
      <w:r w:rsidRPr="000262FD">
        <w:rPr>
          <w:rFonts w:ascii="Times New Roman" w:hAnsi="Times New Roman" w:cs="Times New Roman"/>
          <w:sz w:val="28"/>
          <w:szCs w:val="28"/>
        </w:rPr>
        <w:t xml:space="preserve"> района</w:t>
      </w:r>
    </w:p>
    <w:p w:rsidR="000262FD" w:rsidRPr="000262FD" w:rsidRDefault="000262FD" w:rsidP="000262FD">
      <w:pPr>
        <w:spacing w:after="0" w:line="240" w:lineRule="auto"/>
        <w:ind w:firstLine="709"/>
        <w:jc w:val="both"/>
        <w:rPr>
          <w:rFonts w:ascii="Times New Roman" w:hAnsi="Times New Roman" w:cs="Times New Roman"/>
          <w:sz w:val="28"/>
          <w:szCs w:val="28"/>
        </w:rPr>
      </w:pP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262FD">
        <w:rPr>
          <w:rFonts w:ascii="Times New Roman" w:eastAsia="Times New Roman" w:hAnsi="Times New Roman" w:cs="Times New Roman"/>
          <w:color w:val="000000"/>
          <w:sz w:val="28"/>
          <w:szCs w:val="28"/>
          <w:lang w:eastAsia="ru-RU"/>
        </w:rPr>
        <w:t xml:space="preserve">Муниципальный контроль в области торговой деятельности </w:t>
      </w:r>
      <w:r>
        <w:rPr>
          <w:rFonts w:ascii="Times New Roman" w:eastAsia="Times New Roman" w:hAnsi="Times New Roman" w:cs="Times New Roman"/>
          <w:color w:val="000000"/>
          <w:sz w:val="28"/>
          <w:szCs w:val="28"/>
          <w:lang w:eastAsia="ru-RU"/>
        </w:rPr>
        <w:t xml:space="preserve">на территории </w:t>
      </w:r>
      <w:r w:rsidR="00E8474D">
        <w:rPr>
          <w:rFonts w:ascii="Times New Roman" w:hAnsi="Times New Roman" w:cs="Times New Roman"/>
          <w:sz w:val="28"/>
          <w:szCs w:val="28"/>
        </w:rPr>
        <w:t>Новодеревянковского</w:t>
      </w:r>
      <w:r>
        <w:rPr>
          <w:rFonts w:ascii="Times New Roman" w:eastAsia="Times New Roman" w:hAnsi="Times New Roman" w:cs="Times New Roman"/>
          <w:color w:val="000000"/>
          <w:sz w:val="28"/>
          <w:szCs w:val="28"/>
          <w:lang w:eastAsia="ru-RU"/>
        </w:rPr>
        <w:t xml:space="preserve"> сельского поселения Каневского района</w:t>
      </w:r>
      <w:r w:rsidRPr="000262FD">
        <w:rPr>
          <w:rFonts w:ascii="Times New Roman" w:eastAsia="Times New Roman" w:hAnsi="Times New Roman" w:cs="Times New Roman"/>
          <w:color w:val="000000"/>
          <w:sz w:val="28"/>
          <w:szCs w:val="28"/>
          <w:lang w:eastAsia="ru-RU"/>
        </w:rPr>
        <w:t xml:space="preserve"> 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(далее также – субъекты проверок) требований, установленных федеральными законами и принимаемыми в соответствии с ними иными нормативными правовыми актами Российской Федерации в области торговой деятельности (далее</w:t>
      </w:r>
      <w:proofErr w:type="gramEnd"/>
      <w:r w:rsidRPr="000262FD">
        <w:rPr>
          <w:rFonts w:ascii="Times New Roman" w:eastAsia="Times New Roman" w:hAnsi="Times New Roman" w:cs="Times New Roman"/>
          <w:color w:val="000000"/>
          <w:sz w:val="28"/>
          <w:szCs w:val="28"/>
          <w:lang w:eastAsia="ru-RU"/>
        </w:rPr>
        <w:t xml:space="preserve"> – обязательные требования), а также требований, установленных муниципальными правовыми актами в области торговой деятельности (далее – требования, установленные муниципальными правовыми актами). В рамках осуществления муниципального контроля должностными лицами Администрации </w:t>
      </w:r>
      <w:r w:rsidR="00E8474D">
        <w:rPr>
          <w:rFonts w:ascii="Times New Roman" w:hAnsi="Times New Roman" w:cs="Times New Roman"/>
          <w:sz w:val="28"/>
          <w:szCs w:val="28"/>
        </w:rPr>
        <w:t>Новодеревянковского</w:t>
      </w:r>
      <w:r w:rsidRPr="000262FD">
        <w:rPr>
          <w:rFonts w:ascii="Times New Roman" w:eastAsia="Times New Roman" w:hAnsi="Times New Roman" w:cs="Times New Roman"/>
          <w:color w:val="000000"/>
          <w:sz w:val="28"/>
          <w:szCs w:val="28"/>
          <w:lang w:eastAsia="ru-RU"/>
        </w:rPr>
        <w:t xml:space="preserve"> сельского поселения </w:t>
      </w:r>
      <w:r>
        <w:rPr>
          <w:rFonts w:ascii="Times New Roman" w:eastAsia="Times New Roman" w:hAnsi="Times New Roman" w:cs="Times New Roman"/>
          <w:color w:val="000000"/>
          <w:sz w:val="28"/>
          <w:szCs w:val="28"/>
          <w:lang w:eastAsia="ru-RU"/>
        </w:rPr>
        <w:t xml:space="preserve">Каневского </w:t>
      </w:r>
      <w:r w:rsidRPr="000262FD">
        <w:rPr>
          <w:rFonts w:ascii="Times New Roman" w:eastAsia="Times New Roman" w:hAnsi="Times New Roman" w:cs="Times New Roman"/>
          <w:color w:val="000000"/>
          <w:sz w:val="28"/>
          <w:szCs w:val="28"/>
          <w:lang w:eastAsia="ru-RU"/>
        </w:rPr>
        <w:t>района (далее – Администрация) могут проводиться плановые и внеплановые проверки в соответствии с блок- схемой. Орган муниципального контроля вправе привлекать экспертов (экспертные организации) в области торговой деятельности к проведению проверок при осуществлении муниципальной функции в случаях и в порядке, определенных законодательством Российской Федерации.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Муниципальный контроль в области торговой деятельности </w:t>
      </w:r>
      <w:r>
        <w:rPr>
          <w:rFonts w:ascii="Times New Roman" w:eastAsia="Times New Roman" w:hAnsi="Times New Roman" w:cs="Times New Roman"/>
          <w:color w:val="000000"/>
          <w:sz w:val="28"/>
          <w:szCs w:val="28"/>
          <w:lang w:eastAsia="ru-RU"/>
        </w:rPr>
        <w:t xml:space="preserve">на территории </w:t>
      </w:r>
      <w:r w:rsidR="00E8474D">
        <w:rPr>
          <w:rFonts w:ascii="Times New Roman" w:hAnsi="Times New Roman" w:cs="Times New Roman"/>
          <w:sz w:val="28"/>
          <w:szCs w:val="28"/>
        </w:rPr>
        <w:t>Новодеревянковского</w:t>
      </w:r>
      <w:r>
        <w:rPr>
          <w:rFonts w:ascii="Times New Roman" w:eastAsia="Times New Roman" w:hAnsi="Times New Roman" w:cs="Times New Roman"/>
          <w:color w:val="000000"/>
          <w:sz w:val="28"/>
          <w:szCs w:val="28"/>
          <w:lang w:eastAsia="ru-RU"/>
        </w:rPr>
        <w:t xml:space="preserve"> сельского поселения Каневского района</w:t>
      </w:r>
      <w:r w:rsidRPr="000262FD">
        <w:rPr>
          <w:rFonts w:ascii="Times New Roman" w:eastAsia="Times New Roman" w:hAnsi="Times New Roman" w:cs="Times New Roman"/>
          <w:color w:val="000000"/>
          <w:sz w:val="28"/>
          <w:szCs w:val="28"/>
          <w:lang w:eastAsia="ru-RU"/>
        </w:rPr>
        <w:t xml:space="preserve"> осуществляет Администрация </w:t>
      </w:r>
      <w:r w:rsidR="00E8474D">
        <w:rPr>
          <w:rFonts w:ascii="Times New Roman" w:hAnsi="Times New Roman" w:cs="Times New Roman"/>
          <w:sz w:val="28"/>
          <w:szCs w:val="28"/>
        </w:rPr>
        <w:t>Новодеревянковского</w:t>
      </w:r>
      <w:r w:rsidRPr="000262FD">
        <w:rPr>
          <w:rFonts w:ascii="Times New Roman" w:eastAsia="Times New Roman" w:hAnsi="Times New Roman" w:cs="Times New Roman"/>
          <w:color w:val="000000"/>
          <w:sz w:val="28"/>
          <w:szCs w:val="28"/>
          <w:lang w:eastAsia="ru-RU"/>
        </w:rPr>
        <w:t xml:space="preserve"> сельского поселения</w:t>
      </w:r>
      <w:r>
        <w:rPr>
          <w:rFonts w:ascii="Times New Roman" w:eastAsia="Times New Roman" w:hAnsi="Times New Roman" w:cs="Times New Roman"/>
          <w:color w:val="000000"/>
          <w:sz w:val="28"/>
          <w:szCs w:val="28"/>
          <w:lang w:eastAsia="ru-RU"/>
        </w:rPr>
        <w:t xml:space="preserve"> Каневского района</w:t>
      </w:r>
      <w:r w:rsidRPr="000262FD">
        <w:rPr>
          <w:rFonts w:ascii="Times New Roman" w:eastAsia="Times New Roman" w:hAnsi="Times New Roman" w:cs="Times New Roman"/>
          <w:color w:val="000000"/>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Проведение проверок (плановых и внеплановых) осуществляют уполномоченные главой </w:t>
      </w:r>
      <w:r w:rsidR="00E8474D">
        <w:rPr>
          <w:rFonts w:ascii="Times New Roman" w:hAnsi="Times New Roman" w:cs="Times New Roman"/>
          <w:sz w:val="28"/>
          <w:szCs w:val="28"/>
        </w:rPr>
        <w:t>Новодеревянковского</w:t>
      </w:r>
      <w:r w:rsidRPr="000262FD">
        <w:rPr>
          <w:rFonts w:ascii="Times New Roman" w:eastAsia="Times New Roman" w:hAnsi="Times New Roman" w:cs="Times New Roman"/>
          <w:color w:val="000000"/>
          <w:sz w:val="28"/>
          <w:szCs w:val="28"/>
          <w:lang w:eastAsia="ru-RU"/>
        </w:rPr>
        <w:t xml:space="preserve">  сельского поселения Каневского района  должностные лица.</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Муниципальный контроль осуществляется в соответствии со следующими правовыми актами: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5" w:history="1">
        <w:r w:rsidRPr="000262FD">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 декабря 2001 года № 195-ФЗ</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6" w:history="1">
        <w:r w:rsidRPr="000262FD">
          <w:rPr>
            <w:rFonts w:ascii="Times New Roman" w:eastAsia="Times New Roman" w:hAnsi="Times New Roman" w:cs="Times New Roman"/>
            <w:sz w:val="28"/>
            <w:szCs w:val="28"/>
            <w:lang w:eastAsia="ru-RU"/>
          </w:rPr>
          <w:t>Федеральный закон от 30 декабря 2006 года № 271-ФЗ «О розничных рынках и о внесении изменений в Трудовой кодекс Российской Федерации»</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7" w:history="1">
        <w:r w:rsidRPr="000262FD">
          <w:rPr>
            <w:rFonts w:ascii="Times New Roman" w:eastAsia="Times New Roman" w:hAnsi="Times New Roman" w:cs="Times New Roman"/>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8" w:history="1">
        <w:r w:rsidRPr="000262FD">
          <w:rPr>
            <w:rFonts w:ascii="Times New Roman" w:eastAsia="Times New Roman" w:hAnsi="Times New Roman" w:cs="Times New Roman"/>
            <w:sz w:val="28"/>
            <w:szCs w:val="28"/>
            <w:lang w:eastAsia="ru-RU"/>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9" w:history="1">
        <w:r w:rsidRPr="000262FD">
          <w:rPr>
            <w:rFonts w:ascii="Times New Roman" w:eastAsia="Times New Roman" w:hAnsi="Times New Roman" w:cs="Times New Roman"/>
            <w:sz w:val="28"/>
            <w:szCs w:val="28"/>
            <w:lang w:eastAsia="ru-RU"/>
          </w:rPr>
          <w:t>Федеральный закон от 28 декабря 2009 года № 381-ФЗ «Об основах государственного регулирования торговой деятельности в Российской Федерации»</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lastRenderedPageBreak/>
        <w:t>- </w:t>
      </w:r>
      <w:hyperlink r:id="rId10" w:history="1">
        <w:r w:rsidRPr="000262FD">
          <w:rPr>
            <w:rFonts w:ascii="Times New Roman" w:eastAsia="Times New Roman" w:hAnsi="Times New Roman" w:cs="Times New Roman"/>
            <w:sz w:val="28"/>
            <w:szCs w:val="28"/>
            <w:lang w:eastAsia="ru-RU"/>
          </w:rPr>
          <w:t>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11" w:history="1">
        <w:r w:rsidRPr="000262FD">
          <w:rPr>
            <w:rFonts w:ascii="Times New Roman" w:eastAsia="Times New Roman" w:hAnsi="Times New Roman" w:cs="Times New Roman"/>
            <w:sz w:val="28"/>
            <w:szCs w:val="28"/>
            <w:lang w:eastAsia="ru-RU"/>
          </w:rPr>
          <w:t>Закон Краснодарского края от 23 июля 2003 № 608-КЗ «Об административных правонарушениях»</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12" w:history="1">
        <w:r w:rsidRPr="000262FD">
          <w:rPr>
            <w:rFonts w:ascii="Times New Roman" w:eastAsia="Times New Roman" w:hAnsi="Times New Roman" w:cs="Times New Roman"/>
            <w:sz w:val="28"/>
            <w:szCs w:val="28"/>
            <w:lang w:eastAsia="ru-RU"/>
          </w:rPr>
          <w:t>Закон Краснодарского края от 31 мая 2005 № 879-КЗ «О государственной политике Краснодарского края в сфере торговой деятельности»</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62FD">
        <w:rPr>
          <w:rFonts w:ascii="Times New Roman" w:eastAsia="Times New Roman" w:hAnsi="Times New Roman" w:cs="Times New Roman"/>
          <w:sz w:val="28"/>
          <w:szCs w:val="28"/>
          <w:lang w:eastAsia="ru-RU"/>
        </w:rPr>
        <w:t>- </w:t>
      </w:r>
      <w:hyperlink r:id="rId13" w:history="1">
        <w:r w:rsidRPr="000262FD">
          <w:rPr>
            <w:rFonts w:ascii="Times New Roman" w:eastAsia="Times New Roman" w:hAnsi="Times New Roman" w:cs="Times New Roman"/>
            <w:sz w:val="28"/>
            <w:szCs w:val="28"/>
            <w:lang w:eastAsia="ru-RU"/>
          </w:rPr>
          <w:t>Закон Краснодарского края от 01 марта 2011 №2195-КЗ «Об организации деятельности розничных рынков, ярмарок и агропромышленных выставок-ярмарок на территории Краснодарского края»</w:t>
        </w:r>
      </w:hyperlink>
      <w:r w:rsidRPr="000262FD">
        <w:rPr>
          <w:rFonts w:ascii="Times New Roman" w:eastAsia="Times New Roman" w:hAnsi="Times New Roman" w:cs="Times New Roman"/>
          <w:sz w:val="28"/>
          <w:szCs w:val="28"/>
          <w:lang w:eastAsia="ru-RU"/>
        </w:rPr>
        <w:t>;</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sz w:val="28"/>
          <w:szCs w:val="28"/>
          <w:lang w:eastAsia="ru-RU"/>
        </w:rPr>
        <w:t>- </w:t>
      </w:r>
      <w:hyperlink r:id="rId14" w:history="1">
        <w:r w:rsidRPr="000262FD">
          <w:rPr>
            <w:rFonts w:ascii="Times New Roman" w:eastAsia="Times New Roman" w:hAnsi="Times New Roman" w:cs="Times New Roman"/>
            <w:sz w:val="28"/>
            <w:szCs w:val="28"/>
            <w:lang w:eastAsia="ru-RU"/>
          </w:rPr>
          <w:t>Устав</w:t>
        </w:r>
        <w:r w:rsidRPr="000262FD">
          <w:t xml:space="preserve"> </w:t>
        </w:r>
        <w:r w:rsidR="00E8474D">
          <w:rPr>
            <w:rFonts w:ascii="Times New Roman" w:hAnsi="Times New Roman" w:cs="Times New Roman"/>
            <w:sz w:val="28"/>
            <w:szCs w:val="28"/>
          </w:rPr>
          <w:t>Новодеревянковского</w:t>
        </w:r>
        <w:r w:rsidRPr="000262FD">
          <w:rPr>
            <w:rFonts w:ascii="Times New Roman" w:eastAsia="Times New Roman" w:hAnsi="Times New Roman" w:cs="Times New Roman"/>
            <w:sz w:val="28"/>
            <w:szCs w:val="28"/>
            <w:lang w:eastAsia="ru-RU"/>
          </w:rPr>
          <w:t xml:space="preserve">  сельского поселения Каневского района</w:t>
        </w:r>
        <w:r>
          <w:rPr>
            <w:rFonts w:ascii="Times New Roman" w:eastAsia="Times New Roman" w:hAnsi="Times New Roman" w:cs="Times New Roman"/>
            <w:sz w:val="28"/>
            <w:szCs w:val="28"/>
            <w:lang w:eastAsia="ru-RU"/>
          </w:rPr>
          <w:t>.</w:t>
        </w:r>
        <w:r w:rsidRPr="000262FD">
          <w:rPr>
            <w:rFonts w:ascii="Times New Roman" w:eastAsia="Times New Roman" w:hAnsi="Times New Roman" w:cs="Times New Roman"/>
            <w:sz w:val="28"/>
            <w:szCs w:val="28"/>
            <w:lang w:eastAsia="ru-RU"/>
          </w:rPr>
          <w:t xml:space="preserve"> </w:t>
        </w:r>
      </w:hyperlink>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Предметом муниципального контроля в области торговой деятельности </w:t>
      </w:r>
      <w:r>
        <w:rPr>
          <w:rFonts w:ascii="Times New Roman" w:eastAsia="Times New Roman" w:hAnsi="Times New Roman" w:cs="Times New Roman"/>
          <w:color w:val="000000"/>
          <w:sz w:val="28"/>
          <w:szCs w:val="28"/>
          <w:lang w:eastAsia="ru-RU"/>
        </w:rPr>
        <w:t xml:space="preserve">на территории </w:t>
      </w:r>
      <w:r w:rsidR="00E8474D">
        <w:rPr>
          <w:rFonts w:ascii="Times New Roman" w:hAnsi="Times New Roman" w:cs="Times New Roman"/>
          <w:sz w:val="28"/>
          <w:szCs w:val="28"/>
        </w:rPr>
        <w:t>Новодеревянковского</w:t>
      </w:r>
      <w:r>
        <w:rPr>
          <w:rFonts w:ascii="Times New Roman" w:eastAsia="Times New Roman" w:hAnsi="Times New Roman" w:cs="Times New Roman"/>
          <w:color w:val="000000"/>
          <w:sz w:val="28"/>
          <w:szCs w:val="28"/>
          <w:lang w:eastAsia="ru-RU"/>
        </w:rPr>
        <w:t xml:space="preserve"> сельского поселения Каневского района</w:t>
      </w:r>
      <w:r w:rsidRPr="000262FD">
        <w:rPr>
          <w:rFonts w:ascii="Times New Roman" w:eastAsia="Times New Roman" w:hAnsi="Times New Roman" w:cs="Times New Roman"/>
          <w:color w:val="000000"/>
          <w:sz w:val="28"/>
          <w:szCs w:val="28"/>
          <w:lang w:eastAsia="ru-RU"/>
        </w:rPr>
        <w:t xml:space="preserve"> (далее – также муниципальный контроль) является проверка соблюдения юридическими лицами, их филиалами, представительствами, обособленными структурными подразделениями (далее также - юридические лица), индивидуальными предпринимателями (далее - субъект проверки) обязательных требований, установленных федеральными, региональными, муниципальными правовыми актами в сферах:</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организация периодичных розничных универсальных ярмарок (в том числе ярмарки, выставки-ярмарки выходного дня, праздничные ярмарки);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размещение нестационарных торговых объектов на территории </w:t>
      </w:r>
      <w:r w:rsidR="00E8474D">
        <w:rPr>
          <w:rFonts w:ascii="Times New Roman" w:hAnsi="Times New Roman" w:cs="Times New Roman"/>
          <w:sz w:val="28"/>
          <w:szCs w:val="28"/>
        </w:rPr>
        <w:t>Новодеревянковского</w:t>
      </w:r>
      <w:r w:rsidRPr="000262FD">
        <w:rPr>
          <w:rFonts w:ascii="Times New Roman" w:eastAsia="Times New Roman" w:hAnsi="Times New Roman" w:cs="Times New Roman"/>
          <w:color w:val="000000"/>
          <w:sz w:val="28"/>
          <w:szCs w:val="28"/>
          <w:lang w:eastAsia="ru-RU"/>
        </w:rPr>
        <w:t xml:space="preserve"> сельского поселения </w:t>
      </w:r>
      <w:r>
        <w:rPr>
          <w:rFonts w:ascii="Times New Roman" w:eastAsia="Times New Roman" w:hAnsi="Times New Roman" w:cs="Times New Roman"/>
          <w:color w:val="000000"/>
          <w:sz w:val="28"/>
          <w:szCs w:val="28"/>
          <w:lang w:eastAsia="ru-RU"/>
        </w:rPr>
        <w:t>Каневског</w:t>
      </w:r>
      <w:r w:rsidRPr="000262FD">
        <w:rPr>
          <w:rFonts w:ascii="Times New Roman" w:eastAsia="Times New Roman" w:hAnsi="Times New Roman" w:cs="Times New Roman"/>
          <w:color w:val="000000"/>
          <w:sz w:val="28"/>
          <w:szCs w:val="28"/>
          <w:lang w:eastAsia="ru-RU"/>
        </w:rPr>
        <w:t>о района.</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Лица, уполномоченные на осуществление муниципального контроля, при реализации своих полномочий имеют право:</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 требовать соблюдения порядка и условий эксплуатации временных сооружений и объектов;</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2) не допускать торговлю в неустановленных местах;</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3) беспрепятственно по предъявлении служебного удостоверения и копии распоряжения Администрации о назначении проверки входить в здания и другие служебные помещения субъекта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4)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5)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w:t>
      </w:r>
      <w:r w:rsidRPr="000262FD">
        <w:rPr>
          <w:rFonts w:ascii="Times New Roman" w:eastAsia="Times New Roman" w:hAnsi="Times New Roman" w:cs="Times New Roman"/>
          <w:color w:val="000000"/>
          <w:sz w:val="28"/>
          <w:szCs w:val="28"/>
          <w:lang w:eastAsia="ru-RU"/>
        </w:rPr>
        <w:lastRenderedPageBreak/>
        <w:t>устные пояснения от руководителя и работников субъекта проверки по вопросам, возникающим в ходе проведения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6)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7) 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8) выдавать субъектам проверки предписания об устранении выявленных нарушений требований, установленных муниципальными правовыми актами;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9)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10)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11) обжаловать действия (бездействие) лиц, повлекшие за собой нарушение прав, а также препятствующие исполнению ими должностных обязанностей.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Лица, уполномоченные на осуществление муниципального контроля, обязаны:</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2)оперативно рассматривать поступившие обращения органов государственной власти, физических, юридических лиц и индивидуальных предпринимателей, содержащие сведения о нарушениях требований, установленных муниципальными правовыми актами, и принимать меры в пределах имеющихся полномочий;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3)соблюдать законодательство Российской Федерации, права и законные интересы субъектов проверки при осуществлении мероприятий по муниципальному контролю;</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4)соблюдать сроки уведомления субъектов проверки о проведении проверки, сроки проведения проверок;</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5)проводить проверку на основании распоряжения о ее проведении в соответствии с ее назначением;</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6)проводить проверку только во время исполнения служебных обязанностей и при предъявлении служебных удостоверений, копии распоряжения о проведении проверки, а также копии документа о согласовании проведения внеплановой проверки, в случае, если такое согласование является обязательным;</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lastRenderedPageBreak/>
        <w:t>7)не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8)знакомить руководителя, иного должностного лица или уполномоченного представителя субъекта проверки с результатами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9)знакомить руководителя, иное должностное лицо или уполномоченного представителя субъекта проверки с документами и (или) информацией, полученными в рамках межведомственного информационного взаимодействия;</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10)составлять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субъекта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11)не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12)не требовать от субъектов проверки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13)перед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14)доказывать обоснованность своих действий и решений при их обжаловании субъектом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15)осуществлять мониторинг исполнения предписаний по вопросам соблюдения требований, установленных муниципальными правовыми актами, и устранения нарушений в области торговой деятельности, выявленных должностными лицами, осуществляющими муниципальный контроль;</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16)осуществлять запись о проведенной проверке в журнале учета проверок субъекта проверки (при его наличии).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Лица, уполномоченные на осуществление муниципального контроля не вправе:</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проверяемого юридического лица или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статьи 10 Федерального </w:t>
      </w:r>
      <w:r w:rsidRPr="000262FD">
        <w:rPr>
          <w:rFonts w:ascii="Times New Roman" w:eastAsia="Times New Roman" w:hAnsi="Times New Roman" w:cs="Times New Roman"/>
          <w:color w:val="000000"/>
          <w:sz w:val="28"/>
          <w:szCs w:val="28"/>
          <w:lang w:eastAsia="ru-RU"/>
        </w:rPr>
        <w:lastRenderedPageBreak/>
        <w:t>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превышающим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6)   превышать установленные сроки проведения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7) осуществлять выдачу проверяемому юридическому лицу или индивидуальному предпринимателю предписаний или предложений о проведении за их счет мероприятий по контролю.    </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При проведении проверок проверяемые лица обязаны:</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1) обеспечить присутствие руководителей, иных должностных лиц или уполномоченных представителей; индивидуальные предприниматели: присутствовать или обеспечить присутствие уполномоченных представителей;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2) исполнять законные требования лиц, уполномоченных на осуществление муниципального контроля, в том числе предоставлять документы (их копии), обеспечивать, предоставлять доступ в помещения для проведения проверки, обеспечивать возможность проведения мероприятий по контролю, необходимых для достижения целей и задач проверки, не препятствовать проведению проверки, исполнять, соблюдать иные положения действующего законодательства при проведении проверок.</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Проверяемые лица, их уполномоченные представители, допустившие нарушения законодательства, необоснованно препятствующие проведению проверок, уклоняющиеся от проведения проверок и (или) не исполняющие в установленный срок предписания, несут ответственность в соответствии с законодательством Российской Федерации.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Конечными результатами проведения мероприятий по муниципальному контролю являются:</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составление актов проверки;</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выдача предписаний;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lastRenderedPageBreak/>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объявление предостережения о недопустимости нарушения обязательных требований;</w:t>
      </w:r>
    </w:p>
    <w:p w:rsidR="000262FD" w:rsidRPr="000262FD" w:rsidRDefault="000262FD" w:rsidP="000262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262FD">
        <w:rPr>
          <w:rFonts w:ascii="Times New Roman" w:eastAsia="Times New Roman" w:hAnsi="Times New Roman" w:cs="Times New Roman"/>
          <w:color w:val="000000"/>
          <w:sz w:val="28"/>
          <w:szCs w:val="28"/>
          <w:lang w:eastAsia="ru-RU"/>
        </w:rPr>
        <w:t>- составление акта о невозможности проведения проверки с указанием причин невозможности ее проведения.</w:t>
      </w:r>
    </w:p>
    <w:p w:rsidR="000262FD" w:rsidRPr="000262FD" w:rsidRDefault="000262FD" w:rsidP="000262FD">
      <w:pPr>
        <w:spacing w:after="0" w:line="240" w:lineRule="auto"/>
        <w:ind w:firstLine="709"/>
        <w:jc w:val="both"/>
        <w:rPr>
          <w:rFonts w:ascii="Times New Roman" w:hAnsi="Times New Roman" w:cs="Times New Roman"/>
          <w:sz w:val="28"/>
          <w:szCs w:val="28"/>
        </w:rPr>
      </w:pPr>
    </w:p>
    <w:sectPr w:rsidR="000262FD" w:rsidRPr="000262FD" w:rsidSect="000262F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02"/>
    <w:rsid w:val="000262FD"/>
    <w:rsid w:val="0074407A"/>
    <w:rsid w:val="00D47502"/>
    <w:rsid w:val="00E84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13" Type="http://schemas.openxmlformats.org/officeDocument/2006/relationships/hyperlink" Target="http://www.garant.ru/" TargetMode="External"/><Relationship Id="rId3" Type="http://schemas.openxmlformats.org/officeDocument/2006/relationships/settings" Target="settings.xml"/><Relationship Id="rId7" Type="http://schemas.openxmlformats.org/officeDocument/2006/relationships/hyperlink" Target="http://www.garant.ru/" TargetMode="External"/><Relationship Id="rId12" Type="http://schemas.openxmlformats.org/officeDocument/2006/relationships/hyperlink" Target="http://www.garant.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arant.ru/" TargetMode="External"/><Relationship Id="rId11" Type="http://schemas.openxmlformats.org/officeDocument/2006/relationships/hyperlink" Target="http://www.garant.ru/" TargetMode="External"/><Relationship Id="rId5" Type="http://schemas.openxmlformats.org/officeDocument/2006/relationships/hyperlink" Target="http://www.garant.ru/" TargetMode="External"/><Relationship Id="rId15" Type="http://schemas.openxmlformats.org/officeDocument/2006/relationships/fontTable" Target="fontTable.xml"/><Relationship Id="rId10"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www.garant.ru/" TargetMode="External"/><Relationship Id="rId14" Type="http://schemas.openxmlformats.org/officeDocument/2006/relationships/hyperlink" Target="http://novopokrovskay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11794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Юнцевич</dc:creator>
  <cp:lastModifiedBy>Торги</cp:lastModifiedBy>
  <cp:revision>2</cp:revision>
  <dcterms:created xsi:type="dcterms:W3CDTF">2019-08-02T07:44:00Z</dcterms:created>
  <dcterms:modified xsi:type="dcterms:W3CDTF">2019-08-02T07:44:00Z</dcterms:modified>
</cp:coreProperties>
</file>