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2410A">
        <w:rPr>
          <w:rFonts w:ascii="Times New Roman" w:hAnsi="Times New Roman"/>
          <w:b/>
          <w:sz w:val="28"/>
          <w:szCs w:val="28"/>
        </w:rPr>
        <w:t>10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72410A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услуги </w:t>
      </w:r>
      <w:r w:rsidR="009C71AD" w:rsidRPr="0072410A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72410A" w:rsidRPr="0072410A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о составе  семьи</w:t>
      </w:r>
      <w:r w:rsidR="006F0B6F" w:rsidRPr="007241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9C71AD" w:rsidRPr="0072410A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72410A" w:rsidRPr="0072410A">
        <w:rPr>
          <w:rFonts w:ascii="Georgia" w:hAnsi="Georgia"/>
          <w:color w:val="333333"/>
          <w:sz w:val="28"/>
          <w:szCs w:val="28"/>
          <w:shd w:val="clear" w:color="auto" w:fill="FFFFFF"/>
        </w:rPr>
        <w:t>Выдача справок о составе  семьи</w:t>
      </w:r>
      <w:r w:rsidR="006F0B6F" w:rsidRPr="007241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2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126B9D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532745"/>
    <w:rsid w:val="006F0B6F"/>
    <w:rsid w:val="0072410A"/>
    <w:rsid w:val="0078054C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2019-08-20T12:48:00Z</dcterms:modified>
</cp:coreProperties>
</file>