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06BC9">
        <w:rPr>
          <w:rFonts w:ascii="Times New Roman" w:hAnsi="Times New Roman"/>
          <w:b/>
          <w:sz w:val="28"/>
          <w:szCs w:val="28"/>
        </w:rPr>
        <w:t>1</w:t>
      </w:r>
      <w:r w:rsidR="00BA7179">
        <w:rPr>
          <w:rFonts w:ascii="Times New Roman" w:hAnsi="Times New Roman"/>
          <w:b/>
          <w:sz w:val="28"/>
          <w:szCs w:val="28"/>
        </w:rPr>
        <w:t>7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E05C4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- проекта постановления администрации Новодеревянковского сельского поселения Каневского</w:t>
      </w:r>
    </w:p>
    <w:p w:rsidR="002E05C4" w:rsidRPr="00BA7179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4E6">
        <w:rPr>
          <w:rFonts w:ascii="Times New Roman" w:hAnsi="Times New Roman"/>
          <w:sz w:val="28"/>
          <w:szCs w:val="28"/>
        </w:rPr>
        <w:t xml:space="preserve">района </w:t>
      </w:r>
      <w:r w:rsidR="00BA7179">
        <w:rPr>
          <w:rFonts w:ascii="Times New Roman" w:hAnsi="Times New Roman"/>
          <w:sz w:val="28"/>
          <w:szCs w:val="28"/>
        </w:rPr>
        <w:t>«</w:t>
      </w:r>
      <w:r w:rsidR="00BA7179" w:rsidRPr="00BA7179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05 июля 2019 года № 173 «Об утверждении Административного регламента предоставления муниципальной услуги «Предоставление муниципального имущества в  аренду или безвозмездное пользование без проведения торгов</w:t>
      </w:r>
      <w:r w:rsidR="006F0B6F" w:rsidRPr="00BA717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</w:t>
      </w:r>
      <w:r w:rsidRPr="002E05C4">
        <w:rPr>
          <w:rFonts w:ascii="Times New Roman" w:hAnsi="Times New Roman"/>
          <w:sz w:val="28"/>
          <w:szCs w:val="28"/>
        </w:rPr>
        <w:lastRenderedPageBreak/>
        <w:t>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4C1F64" w:rsidRPr="002E05C4" w:rsidRDefault="002E05C4" w:rsidP="004C1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</w:p>
    <w:p w:rsidR="002E05C4" w:rsidRPr="002E05C4" w:rsidRDefault="004C1F64" w:rsidP="004C1F64">
      <w:pPr>
        <w:rPr>
          <w:rFonts w:ascii="Times New Roman" w:hAnsi="Times New Roman" w:cs="Times New Roman"/>
          <w:sz w:val="28"/>
          <w:szCs w:val="28"/>
        </w:rPr>
      </w:pPr>
      <w:r w:rsidRPr="008774E6">
        <w:rPr>
          <w:rFonts w:ascii="Times New Roman" w:hAnsi="Times New Roman"/>
          <w:sz w:val="28"/>
          <w:szCs w:val="28"/>
        </w:rPr>
        <w:t xml:space="preserve">района </w:t>
      </w:r>
      <w:r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BA7179" w:rsidRPr="00BA7179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05 июля 2019 года № 173 «Об утверждении Административного регламента предоставления муниципальной услуги «Предоставление муниципального имущества в  аренду или безвозмездное пользование без проведения торгов</w:t>
      </w:r>
      <w:r w:rsidR="00BA7179" w:rsidRPr="00BA717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A71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2E05C4" w:rsidRPr="008774E6">
        <w:rPr>
          <w:rFonts w:ascii="Times New Roman" w:hAnsi="Times New Roman"/>
          <w:sz w:val="28"/>
          <w:szCs w:val="28"/>
        </w:rPr>
        <w:t>признается пр</w:t>
      </w:r>
      <w:r w:rsidR="002E05C4" w:rsidRPr="00126B9D">
        <w:rPr>
          <w:rFonts w:ascii="Times New Roman" w:hAnsi="Times New Roman"/>
          <w:sz w:val="28"/>
          <w:szCs w:val="28"/>
        </w:rPr>
        <w:t>ошедшим антикоррупционную</w:t>
      </w:r>
      <w:r w:rsidR="002E05C4" w:rsidRPr="002E05C4">
        <w:rPr>
          <w:rFonts w:ascii="Times New Roman" w:hAnsi="Times New Roman"/>
          <w:sz w:val="28"/>
          <w:szCs w:val="28"/>
        </w:rPr>
        <w:t xml:space="preserve"> экспертизу и может быть </w:t>
      </w:r>
      <w:proofErr w:type="gramStart"/>
      <w:r w:rsidR="002E05C4"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="002E05C4"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470E6E"/>
    <w:rsid w:val="004C1F64"/>
    <w:rsid w:val="00532745"/>
    <w:rsid w:val="006F0B6F"/>
    <w:rsid w:val="0078054C"/>
    <w:rsid w:val="008774E6"/>
    <w:rsid w:val="009C71AD"/>
    <w:rsid w:val="00A06BC9"/>
    <w:rsid w:val="00B13034"/>
    <w:rsid w:val="00B27139"/>
    <w:rsid w:val="00BA717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dcterms:created xsi:type="dcterms:W3CDTF">2016-05-27T11:57:00Z</dcterms:created>
  <dcterms:modified xsi:type="dcterms:W3CDTF">2019-09-30T10:23:00Z</dcterms:modified>
</cp:coreProperties>
</file>