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A65BF">
        <w:rPr>
          <w:b/>
          <w:sz w:val="28"/>
          <w:szCs w:val="28"/>
        </w:rPr>
        <w:t>27 от 21.06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района «О введении особого противопожарного режима на территории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района «О введении особого противопожарного режима на территории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A65BF" w:rsidRPr="00CA65BF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F47" w:rsidRDefault="006A7F47">
      <w:r>
        <w:separator/>
      </w:r>
    </w:p>
  </w:endnote>
  <w:endnote w:type="continuationSeparator" w:id="0">
    <w:p w:rsidR="006A7F47" w:rsidRDefault="006A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F47" w:rsidRDefault="006A7F47">
      <w:r>
        <w:separator/>
      </w:r>
    </w:p>
  </w:footnote>
  <w:footnote w:type="continuationSeparator" w:id="0">
    <w:p w:rsidR="006A7F47" w:rsidRDefault="006A7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A7F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65B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A7F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A7F47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A65BF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2021-12-29T13:18:00Z</dcterms:modified>
</cp:coreProperties>
</file>