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DF56E6">
        <w:rPr>
          <w:rFonts w:ascii="Times New Roman" w:hAnsi="Times New Roman"/>
          <w:b/>
          <w:sz w:val="28"/>
          <w:szCs w:val="28"/>
        </w:rPr>
        <w:t>3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C56ACF" w:rsidRDefault="002E05C4" w:rsidP="00DF56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5 марта 2020 года № 61 «Об утверждении Административного регламента 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</w:t>
      </w:r>
      <w:proofErr w:type="gram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полезных ископаемых, на территории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DF56E6" w:rsidRPr="00DF56E6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района»</w:t>
      </w:r>
    </w:p>
    <w:p w:rsidR="002E05C4" w:rsidRPr="00C56ACF" w:rsidRDefault="002E05C4" w:rsidP="00C56ACF"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</w:t>
      </w:r>
      <w:r w:rsidRPr="002E05C4">
        <w:rPr>
          <w:rFonts w:ascii="Times New Roman" w:hAnsi="Times New Roman"/>
          <w:sz w:val="28"/>
          <w:szCs w:val="28"/>
        </w:rPr>
        <w:lastRenderedPageBreak/>
        <w:t>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56ACF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DF56E6" w:rsidRPr="00DF56E6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района от 5 марта 2020 года № 61 «Об утверждении Административного регламента 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</w:t>
      </w:r>
      <w:proofErr w:type="gramEnd"/>
      <w:r w:rsidR="00DF56E6" w:rsidRPr="00DF56E6">
        <w:rPr>
          <w:rFonts w:ascii="Times New Roman" w:hAnsi="Times New Roman"/>
          <w:sz w:val="28"/>
          <w:szCs w:val="28"/>
        </w:rPr>
        <w:t xml:space="preserve"> добычей полезных ископаемых, на территории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F56E6" w:rsidRPr="00DF56E6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DF56E6" w:rsidRPr="00DF56E6">
        <w:rPr>
          <w:rFonts w:ascii="Times New Roman" w:hAnsi="Times New Roman"/>
          <w:sz w:val="28"/>
          <w:szCs w:val="28"/>
        </w:rPr>
        <w:t xml:space="preserve"> района»</w:t>
      </w:r>
      <w:bookmarkStart w:id="0" w:name="_GoBack"/>
      <w:bookmarkEnd w:id="0"/>
      <w:r w:rsidR="00C56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E05C4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C56ACF"/>
    <w:rsid w:val="00CF3D9F"/>
    <w:rsid w:val="00DF56E6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2022-01-19T08:10:00Z</dcterms:modified>
</cp:coreProperties>
</file>