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7B25C3" w14:textId="548E923B" w:rsidR="000117CC" w:rsidRPr="000117CC" w:rsidRDefault="000117CC" w:rsidP="000117CC">
      <w:pPr>
        <w:spacing w:after="0" w:line="240" w:lineRule="auto"/>
        <w:jc w:val="center"/>
        <w:rPr>
          <w:rFonts w:ascii="Times New Roman" w:eastAsia="Times New Roman" w:hAnsi="Times New Roman" w:cs="Times New Roman"/>
          <w:noProof/>
          <w:kern w:val="0"/>
          <w:sz w:val="28"/>
          <w:szCs w:val="28"/>
          <w:lang w:eastAsia="ru-RU"/>
          <w14:ligatures w14:val="none"/>
        </w:rPr>
      </w:pPr>
      <w:r w:rsidRPr="000117CC">
        <w:rPr>
          <w:rFonts w:ascii="Times New Roman" w:eastAsia="Times New Roman" w:hAnsi="Times New Roman" w:cs="Times New Roman"/>
          <w:noProof/>
          <w:kern w:val="0"/>
          <w:sz w:val="28"/>
          <w:szCs w:val="28"/>
          <w:lang w:eastAsia="ru-RU"/>
          <w14:ligatures w14:val="none"/>
        </w:rPr>
        <w:drawing>
          <wp:inline distT="0" distB="0" distL="0" distR="0" wp14:anchorId="6660A3DC" wp14:editId="0C2723A1">
            <wp:extent cx="441960" cy="6400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1960" cy="640080"/>
                    </a:xfrm>
                    <a:prstGeom prst="rect">
                      <a:avLst/>
                    </a:prstGeom>
                    <a:noFill/>
                    <a:ln>
                      <a:noFill/>
                    </a:ln>
                  </pic:spPr>
                </pic:pic>
              </a:graphicData>
            </a:graphic>
          </wp:inline>
        </w:drawing>
      </w:r>
    </w:p>
    <w:p w14:paraId="23646077" w14:textId="77777777" w:rsidR="000117CC" w:rsidRPr="000117CC" w:rsidRDefault="000117CC" w:rsidP="000117CC">
      <w:pPr>
        <w:spacing w:after="0" w:line="240" w:lineRule="auto"/>
        <w:jc w:val="center"/>
        <w:rPr>
          <w:rFonts w:ascii="Times New Roman" w:eastAsia="Times New Roman" w:hAnsi="Times New Roman" w:cs="Times New Roman"/>
          <w:b/>
          <w:caps/>
          <w:kern w:val="0"/>
          <w:sz w:val="28"/>
          <w:szCs w:val="28"/>
          <w:lang w:eastAsia="ru-RU"/>
          <w14:ligatures w14:val="none"/>
        </w:rPr>
      </w:pPr>
      <w:r w:rsidRPr="000117CC">
        <w:rPr>
          <w:rFonts w:ascii="Times New Roman" w:eastAsia="Times New Roman" w:hAnsi="Times New Roman" w:cs="Times New Roman"/>
          <w:b/>
          <w:kern w:val="0"/>
          <w:sz w:val="28"/>
          <w:szCs w:val="28"/>
          <w:lang w:eastAsia="ru-RU"/>
          <w14:ligatures w14:val="none"/>
        </w:rPr>
        <w:t xml:space="preserve">АДМИНИСТРАЦИЯ </w:t>
      </w:r>
      <w:r w:rsidRPr="000117CC">
        <w:rPr>
          <w:rFonts w:ascii="Times New Roman" w:eastAsia="Times New Roman" w:hAnsi="Times New Roman" w:cs="Times New Roman"/>
          <w:b/>
          <w:caps/>
          <w:kern w:val="0"/>
          <w:sz w:val="28"/>
          <w:szCs w:val="28"/>
          <w:lang w:eastAsia="ru-RU"/>
          <w14:ligatures w14:val="none"/>
        </w:rPr>
        <w:t>Новодеревянковского</w:t>
      </w:r>
    </w:p>
    <w:p w14:paraId="5CD578AA" w14:textId="77777777" w:rsidR="000117CC" w:rsidRPr="000117CC" w:rsidRDefault="000117CC" w:rsidP="000117CC">
      <w:pPr>
        <w:spacing w:after="0" w:line="240" w:lineRule="auto"/>
        <w:jc w:val="center"/>
        <w:rPr>
          <w:rFonts w:ascii="Times New Roman" w:eastAsia="Times New Roman" w:hAnsi="Times New Roman" w:cs="Times New Roman"/>
          <w:b/>
          <w:kern w:val="0"/>
          <w:sz w:val="28"/>
          <w:szCs w:val="28"/>
          <w:lang w:eastAsia="ru-RU"/>
          <w14:ligatures w14:val="none"/>
        </w:rPr>
      </w:pPr>
      <w:r w:rsidRPr="000117CC">
        <w:rPr>
          <w:rFonts w:ascii="Times New Roman" w:eastAsia="Times New Roman" w:hAnsi="Times New Roman" w:cs="Times New Roman"/>
          <w:b/>
          <w:kern w:val="0"/>
          <w:sz w:val="28"/>
          <w:szCs w:val="28"/>
          <w:lang w:eastAsia="ru-RU"/>
          <w14:ligatures w14:val="none"/>
        </w:rPr>
        <w:t>СЕЛЬСКОГО ПОСЕЛЕНИЯ КАНЕВСКОГО РАЙОНА</w:t>
      </w:r>
    </w:p>
    <w:p w14:paraId="0482FDE2" w14:textId="77777777" w:rsidR="000117CC" w:rsidRPr="000117CC" w:rsidRDefault="000117CC" w:rsidP="000117CC">
      <w:pPr>
        <w:spacing w:after="0" w:line="240" w:lineRule="auto"/>
        <w:jc w:val="center"/>
        <w:rPr>
          <w:rFonts w:ascii="Times New Roman" w:eastAsia="Times New Roman" w:hAnsi="Times New Roman" w:cs="Times New Roman"/>
          <w:b/>
          <w:kern w:val="0"/>
          <w:szCs w:val="28"/>
          <w:lang w:eastAsia="ru-RU"/>
          <w14:ligatures w14:val="none"/>
        </w:rPr>
      </w:pPr>
    </w:p>
    <w:p w14:paraId="30527EB3" w14:textId="77777777" w:rsidR="000117CC" w:rsidRPr="000117CC" w:rsidRDefault="000117CC" w:rsidP="000117CC">
      <w:pPr>
        <w:spacing w:after="0" w:line="240" w:lineRule="auto"/>
        <w:jc w:val="center"/>
        <w:rPr>
          <w:rFonts w:ascii="Times New Roman" w:eastAsia="Times New Roman" w:hAnsi="Times New Roman" w:cs="Times New Roman"/>
          <w:b/>
          <w:caps/>
          <w:kern w:val="0"/>
          <w:sz w:val="32"/>
          <w:szCs w:val="32"/>
          <w:lang w:eastAsia="ru-RU"/>
          <w14:ligatures w14:val="none"/>
        </w:rPr>
      </w:pPr>
      <w:r w:rsidRPr="000117CC">
        <w:rPr>
          <w:rFonts w:ascii="Times New Roman" w:eastAsia="Times New Roman" w:hAnsi="Times New Roman" w:cs="Times New Roman"/>
          <w:b/>
          <w:caps/>
          <w:kern w:val="0"/>
          <w:sz w:val="32"/>
          <w:szCs w:val="32"/>
          <w:lang w:eastAsia="ru-RU"/>
          <w14:ligatures w14:val="none"/>
        </w:rPr>
        <w:t>ПОСТАНОВЛЕНИЕ</w:t>
      </w:r>
    </w:p>
    <w:p w14:paraId="67D36A53" w14:textId="77777777" w:rsidR="000117CC" w:rsidRPr="000117CC" w:rsidRDefault="000117CC" w:rsidP="000117CC">
      <w:pPr>
        <w:spacing w:after="0" w:line="240" w:lineRule="auto"/>
        <w:jc w:val="center"/>
        <w:rPr>
          <w:rFonts w:ascii="Times New Roman" w:eastAsia="Times New Roman" w:hAnsi="Times New Roman" w:cs="Times New Roman"/>
          <w:kern w:val="0"/>
          <w:sz w:val="28"/>
          <w:szCs w:val="28"/>
          <w:lang w:eastAsia="ru-RU"/>
          <w14:ligatures w14:val="none"/>
        </w:rPr>
      </w:pPr>
    </w:p>
    <w:p w14:paraId="34A2CF10" w14:textId="77777777" w:rsidR="000117CC" w:rsidRPr="000117CC" w:rsidRDefault="000117CC" w:rsidP="000117CC">
      <w:pPr>
        <w:spacing w:after="0" w:line="240" w:lineRule="auto"/>
        <w:jc w:val="center"/>
        <w:rPr>
          <w:rFonts w:ascii="Times New Roman" w:eastAsia="Times New Roman" w:hAnsi="Times New Roman" w:cs="Times New Roman"/>
          <w:kern w:val="0"/>
          <w:sz w:val="28"/>
          <w:lang w:eastAsia="ru-RU"/>
          <w14:ligatures w14:val="none"/>
        </w:rPr>
      </w:pPr>
      <w:r w:rsidRPr="000117CC">
        <w:rPr>
          <w:rFonts w:ascii="Times New Roman" w:eastAsia="Times New Roman" w:hAnsi="Times New Roman" w:cs="Times New Roman"/>
          <w:kern w:val="0"/>
          <w:sz w:val="28"/>
          <w:lang w:eastAsia="ru-RU"/>
          <w14:ligatures w14:val="none"/>
        </w:rPr>
        <w:t>от  02.12.2025</w:t>
      </w:r>
      <w:r w:rsidRPr="000117CC">
        <w:rPr>
          <w:rFonts w:ascii="Times New Roman" w:eastAsia="Times New Roman" w:hAnsi="Times New Roman" w:cs="Times New Roman"/>
          <w:kern w:val="0"/>
          <w:sz w:val="28"/>
          <w:lang w:eastAsia="ru-RU"/>
          <w14:ligatures w14:val="none"/>
        </w:rPr>
        <w:tab/>
      </w:r>
      <w:r w:rsidRPr="000117CC">
        <w:rPr>
          <w:rFonts w:ascii="Times New Roman" w:eastAsia="Times New Roman" w:hAnsi="Times New Roman" w:cs="Times New Roman"/>
          <w:kern w:val="0"/>
          <w:sz w:val="28"/>
          <w:lang w:eastAsia="ru-RU"/>
          <w14:ligatures w14:val="none"/>
        </w:rPr>
        <w:tab/>
      </w:r>
      <w:r w:rsidRPr="000117CC">
        <w:rPr>
          <w:rFonts w:ascii="Times New Roman" w:eastAsia="Times New Roman" w:hAnsi="Times New Roman" w:cs="Times New Roman"/>
          <w:kern w:val="0"/>
          <w:sz w:val="28"/>
          <w:lang w:eastAsia="ru-RU"/>
          <w14:ligatures w14:val="none"/>
        </w:rPr>
        <w:tab/>
      </w:r>
      <w:r w:rsidRPr="000117CC">
        <w:rPr>
          <w:rFonts w:ascii="Times New Roman" w:eastAsia="Times New Roman" w:hAnsi="Times New Roman" w:cs="Times New Roman"/>
          <w:kern w:val="0"/>
          <w:sz w:val="28"/>
          <w:lang w:eastAsia="ru-RU"/>
          <w14:ligatures w14:val="none"/>
        </w:rPr>
        <w:tab/>
      </w:r>
      <w:r w:rsidRPr="000117CC">
        <w:rPr>
          <w:rFonts w:ascii="Times New Roman" w:eastAsia="Times New Roman" w:hAnsi="Times New Roman" w:cs="Times New Roman"/>
          <w:kern w:val="0"/>
          <w:sz w:val="28"/>
          <w:lang w:eastAsia="ru-RU"/>
          <w14:ligatures w14:val="none"/>
        </w:rPr>
        <w:tab/>
      </w:r>
      <w:r w:rsidRPr="000117CC">
        <w:rPr>
          <w:rFonts w:ascii="Times New Roman" w:eastAsia="Times New Roman" w:hAnsi="Times New Roman" w:cs="Times New Roman"/>
          <w:kern w:val="0"/>
          <w:sz w:val="28"/>
          <w:lang w:eastAsia="ru-RU"/>
          <w14:ligatures w14:val="none"/>
        </w:rPr>
        <w:tab/>
      </w:r>
      <w:r w:rsidRPr="000117CC">
        <w:rPr>
          <w:rFonts w:ascii="Times New Roman" w:eastAsia="Times New Roman" w:hAnsi="Times New Roman" w:cs="Times New Roman"/>
          <w:kern w:val="0"/>
          <w:sz w:val="28"/>
          <w:lang w:eastAsia="ru-RU"/>
          <w14:ligatures w14:val="none"/>
        </w:rPr>
        <w:tab/>
        <w:t xml:space="preserve">        № 223</w:t>
      </w:r>
    </w:p>
    <w:p w14:paraId="64EE7BA4" w14:textId="77777777" w:rsidR="000117CC" w:rsidRPr="000117CC" w:rsidRDefault="000117CC" w:rsidP="000117CC">
      <w:pPr>
        <w:spacing w:after="0" w:line="240" w:lineRule="auto"/>
        <w:jc w:val="center"/>
        <w:rPr>
          <w:rFonts w:ascii="Times New Roman" w:eastAsia="Times New Roman" w:hAnsi="Times New Roman" w:cs="Times New Roman"/>
          <w:kern w:val="0"/>
          <w:sz w:val="28"/>
          <w:lang w:eastAsia="ru-RU"/>
          <w14:ligatures w14:val="none"/>
        </w:rPr>
      </w:pPr>
      <w:r w:rsidRPr="000117CC">
        <w:rPr>
          <w:rFonts w:ascii="Times New Roman" w:eastAsia="Times New Roman" w:hAnsi="Times New Roman" w:cs="Times New Roman"/>
          <w:kern w:val="0"/>
          <w:sz w:val="28"/>
          <w:lang w:eastAsia="ru-RU"/>
          <w14:ligatures w14:val="none"/>
        </w:rPr>
        <w:t>ст-ца  Новодеревянковская</w:t>
      </w:r>
    </w:p>
    <w:p w14:paraId="2C0A32D2" w14:textId="77777777" w:rsidR="000117CC" w:rsidRPr="000117CC" w:rsidRDefault="000117CC" w:rsidP="000117CC">
      <w:pPr>
        <w:spacing w:after="0" w:line="240" w:lineRule="auto"/>
        <w:rPr>
          <w:rFonts w:ascii="Times New Roman" w:eastAsia="Times New Roman" w:hAnsi="Times New Roman" w:cs="Times New Roman"/>
          <w:kern w:val="0"/>
          <w:sz w:val="28"/>
          <w:szCs w:val="28"/>
          <w:lang w:eastAsia="zh-CN"/>
          <w14:ligatures w14:val="none"/>
        </w:rPr>
      </w:pPr>
    </w:p>
    <w:p w14:paraId="77D28931" w14:textId="77777777" w:rsidR="000117CC" w:rsidRPr="000117CC" w:rsidRDefault="000117CC" w:rsidP="000117CC">
      <w:pPr>
        <w:spacing w:after="0" w:line="240" w:lineRule="auto"/>
        <w:ind w:right="140"/>
        <w:jc w:val="center"/>
        <w:rPr>
          <w:rFonts w:ascii="Times New Roman" w:eastAsia="Times New Roman" w:hAnsi="Times New Roman" w:cs="Times New Roman"/>
          <w:b/>
          <w:kern w:val="0"/>
          <w:sz w:val="28"/>
          <w:szCs w:val="28"/>
          <w:lang w:eastAsia="ru-RU"/>
          <w14:ligatures w14:val="none"/>
        </w:rPr>
      </w:pPr>
      <w:r w:rsidRPr="000117CC">
        <w:rPr>
          <w:rFonts w:ascii="Times New Roman" w:eastAsia="Times New Roman" w:hAnsi="Times New Roman" w:cs="Times New Roman"/>
          <w:b/>
          <w:kern w:val="0"/>
          <w:sz w:val="28"/>
          <w:szCs w:val="28"/>
          <w:lang w:eastAsia="ru-RU"/>
          <w14:ligatures w14:val="none"/>
        </w:rPr>
        <w:t>О внесении изменений в постановление администрации</w:t>
      </w:r>
    </w:p>
    <w:p w14:paraId="62E60E51" w14:textId="77777777" w:rsidR="000117CC" w:rsidRPr="000117CC" w:rsidRDefault="000117CC" w:rsidP="000117CC">
      <w:pPr>
        <w:spacing w:after="0" w:line="240" w:lineRule="auto"/>
        <w:ind w:right="140"/>
        <w:jc w:val="center"/>
        <w:rPr>
          <w:rFonts w:ascii="Times New Roman" w:eastAsia="Times New Roman" w:hAnsi="Times New Roman" w:cs="Times New Roman"/>
          <w:b/>
          <w:kern w:val="0"/>
          <w:sz w:val="28"/>
          <w:szCs w:val="28"/>
          <w:lang w:eastAsia="ru-RU"/>
          <w14:ligatures w14:val="none"/>
        </w:rPr>
      </w:pPr>
      <w:r w:rsidRPr="000117CC">
        <w:rPr>
          <w:rFonts w:ascii="Times New Roman" w:eastAsia="Times New Roman" w:hAnsi="Times New Roman" w:cs="Times New Roman"/>
          <w:b/>
          <w:kern w:val="0"/>
          <w:sz w:val="28"/>
          <w:szCs w:val="28"/>
          <w:lang w:eastAsia="ru-RU"/>
          <w14:ligatures w14:val="none"/>
        </w:rPr>
        <w:t>Новодеревянковского сельского поселения Каневского района</w:t>
      </w:r>
    </w:p>
    <w:p w14:paraId="2EC01A76" w14:textId="77777777" w:rsidR="000117CC" w:rsidRPr="000117CC" w:rsidRDefault="000117CC" w:rsidP="000117CC">
      <w:pPr>
        <w:spacing w:after="0" w:line="240" w:lineRule="auto"/>
        <w:ind w:right="140"/>
        <w:jc w:val="center"/>
        <w:rPr>
          <w:rFonts w:ascii="Times New Roman" w:eastAsia="Times New Roman" w:hAnsi="Times New Roman" w:cs="Times New Roman"/>
          <w:b/>
          <w:kern w:val="0"/>
          <w:sz w:val="28"/>
          <w:szCs w:val="28"/>
          <w:lang w:eastAsia="ru-RU"/>
          <w14:ligatures w14:val="none"/>
        </w:rPr>
      </w:pPr>
      <w:r w:rsidRPr="000117CC">
        <w:rPr>
          <w:rFonts w:ascii="Times New Roman" w:eastAsia="Times New Roman" w:hAnsi="Times New Roman" w:cs="Times New Roman"/>
          <w:b/>
          <w:kern w:val="0"/>
          <w:sz w:val="28"/>
          <w:szCs w:val="28"/>
          <w:lang w:eastAsia="ru-RU"/>
          <w14:ligatures w14:val="none"/>
        </w:rPr>
        <w:t>от 27 сентября 2024 года № 161 «Об утверждении Положения</w:t>
      </w:r>
    </w:p>
    <w:p w14:paraId="1AC3DCF6" w14:textId="77777777" w:rsidR="000117CC" w:rsidRPr="000117CC" w:rsidRDefault="000117CC" w:rsidP="000117CC">
      <w:pPr>
        <w:spacing w:after="0" w:line="240" w:lineRule="auto"/>
        <w:ind w:right="140"/>
        <w:jc w:val="center"/>
        <w:rPr>
          <w:rFonts w:ascii="Times New Roman" w:eastAsia="Times New Roman" w:hAnsi="Times New Roman" w:cs="Times New Roman"/>
          <w:b/>
          <w:kern w:val="0"/>
          <w:sz w:val="28"/>
          <w:szCs w:val="28"/>
          <w:lang w:eastAsia="ru-RU"/>
          <w14:ligatures w14:val="none"/>
        </w:rPr>
      </w:pPr>
      <w:r w:rsidRPr="000117CC">
        <w:rPr>
          <w:rFonts w:ascii="Times New Roman" w:eastAsia="Times New Roman" w:hAnsi="Times New Roman" w:cs="Times New Roman"/>
          <w:b/>
          <w:kern w:val="0"/>
          <w:sz w:val="28"/>
          <w:szCs w:val="28"/>
          <w:lang w:eastAsia="ru-RU"/>
          <w14:ligatures w14:val="none"/>
        </w:rPr>
        <w:t>об отраслевой системе оплаты труда работников муниципальных</w:t>
      </w:r>
    </w:p>
    <w:p w14:paraId="670096C4" w14:textId="77777777" w:rsidR="000117CC" w:rsidRPr="000117CC" w:rsidRDefault="000117CC" w:rsidP="000117CC">
      <w:pPr>
        <w:spacing w:after="0" w:line="240" w:lineRule="auto"/>
        <w:ind w:right="140"/>
        <w:jc w:val="center"/>
        <w:rPr>
          <w:rFonts w:ascii="Times New Roman" w:eastAsia="Times New Roman" w:hAnsi="Times New Roman" w:cs="Times New Roman"/>
          <w:b/>
          <w:kern w:val="0"/>
          <w:sz w:val="28"/>
          <w:szCs w:val="28"/>
          <w:lang w:eastAsia="ru-RU"/>
          <w14:ligatures w14:val="none"/>
        </w:rPr>
      </w:pPr>
      <w:r w:rsidRPr="000117CC">
        <w:rPr>
          <w:rFonts w:ascii="Times New Roman" w:eastAsia="Times New Roman" w:hAnsi="Times New Roman" w:cs="Times New Roman"/>
          <w:b/>
          <w:kern w:val="0"/>
          <w:sz w:val="28"/>
          <w:szCs w:val="28"/>
          <w:lang w:eastAsia="ru-RU"/>
          <w14:ligatures w14:val="none"/>
        </w:rPr>
        <w:t>автономных учреждений культуры, подведомственных администрации Новодеревянковского сельского поселения Канеквского района»</w:t>
      </w:r>
    </w:p>
    <w:p w14:paraId="1CA4CF65" w14:textId="77777777" w:rsidR="000117CC" w:rsidRPr="000117CC" w:rsidRDefault="000117CC" w:rsidP="000117CC">
      <w:pPr>
        <w:spacing w:after="0" w:line="240" w:lineRule="auto"/>
        <w:ind w:right="140"/>
        <w:jc w:val="center"/>
        <w:rPr>
          <w:rFonts w:ascii="Times New Roman" w:eastAsia="Times New Roman" w:hAnsi="Times New Roman" w:cs="Times New Roman"/>
          <w:b/>
          <w:kern w:val="0"/>
          <w:sz w:val="28"/>
          <w:szCs w:val="28"/>
          <w:lang w:eastAsia="ru-RU"/>
          <w14:ligatures w14:val="none"/>
        </w:rPr>
      </w:pPr>
    </w:p>
    <w:p w14:paraId="79B528A2" w14:textId="77777777" w:rsidR="000117CC" w:rsidRPr="000117CC" w:rsidRDefault="000117CC" w:rsidP="000117CC">
      <w:pPr>
        <w:spacing w:after="0" w:line="240" w:lineRule="auto"/>
        <w:ind w:right="140"/>
        <w:rPr>
          <w:rFonts w:ascii="Times New Roman" w:eastAsia="Times New Roman" w:hAnsi="Times New Roman" w:cs="Times New Roman"/>
          <w:b/>
          <w:kern w:val="0"/>
          <w:sz w:val="28"/>
          <w:szCs w:val="28"/>
          <w:lang w:eastAsia="ru-RU"/>
          <w14:ligatures w14:val="none"/>
        </w:rPr>
      </w:pPr>
      <w:r w:rsidRPr="000117CC">
        <w:rPr>
          <w:rFonts w:ascii="Times New Roman" w:eastAsia="Times New Roman" w:hAnsi="Times New Roman" w:cs="Times New Roman"/>
          <w:b/>
          <w:kern w:val="0"/>
          <w:sz w:val="28"/>
          <w:szCs w:val="28"/>
          <w:lang w:eastAsia="ru-RU"/>
          <w14:ligatures w14:val="none"/>
        </w:rPr>
        <w:t xml:space="preserve">              </w:t>
      </w:r>
    </w:p>
    <w:p w14:paraId="35E4D1FA" w14:textId="77777777" w:rsidR="000117CC" w:rsidRPr="000117CC" w:rsidRDefault="000117CC" w:rsidP="000117CC">
      <w:pPr>
        <w:spacing w:after="0" w:line="240" w:lineRule="auto"/>
        <w:ind w:firstLine="709"/>
        <w:jc w:val="both"/>
        <w:rPr>
          <w:rFonts w:ascii="Times New Roman" w:eastAsia="Times New Roman" w:hAnsi="Times New Roman" w:cs="Times New Roman"/>
          <w:kern w:val="0"/>
          <w:sz w:val="28"/>
          <w:lang w:eastAsia="ru-RU"/>
          <w14:ligatures w14:val="none"/>
        </w:rPr>
      </w:pPr>
      <w:r w:rsidRPr="000117CC">
        <w:rPr>
          <w:rFonts w:ascii="Times New Roman" w:eastAsia="Times New Roman" w:hAnsi="Times New Roman" w:cs="Times New Roman"/>
          <w:kern w:val="0"/>
          <w:sz w:val="28"/>
          <w:lang w:eastAsia="ru-RU"/>
          <w14:ligatures w14:val="none"/>
        </w:rPr>
        <w:t>В целях совершенствования условий оплаты труда работников муни-ципальных автономных учреждений культуры, подведомственных админист-рации Новодеревянковского сельского поселения Каневского района, в соот-ветствии с Трудовым кодексом  Российской Федерации, Постановлением Правительства Российской Федерации от 24 апреля 2025 года № 540 «Об осо-бенностях порядка исчисления средней заработной платы» п о с т а н о в л я ю:</w:t>
      </w:r>
    </w:p>
    <w:p w14:paraId="265838DE" w14:textId="77777777" w:rsidR="000117CC" w:rsidRPr="000117CC" w:rsidRDefault="000117CC" w:rsidP="000117CC">
      <w:pPr>
        <w:spacing w:after="0" w:line="240" w:lineRule="auto"/>
        <w:ind w:firstLine="709"/>
        <w:jc w:val="both"/>
        <w:rPr>
          <w:rFonts w:ascii="Times New Roman" w:eastAsia="Times New Roman" w:hAnsi="Times New Roman" w:cs="Times New Roman"/>
          <w:kern w:val="0"/>
          <w:sz w:val="28"/>
          <w:lang w:eastAsia="ru-RU"/>
          <w14:ligatures w14:val="none"/>
        </w:rPr>
      </w:pPr>
      <w:r w:rsidRPr="000117CC">
        <w:rPr>
          <w:rFonts w:ascii="Times New Roman" w:eastAsia="Times New Roman" w:hAnsi="Times New Roman" w:cs="Times New Roman"/>
          <w:kern w:val="0"/>
          <w:sz w:val="28"/>
          <w:lang w:eastAsia="ru-RU"/>
          <w14:ligatures w14:val="none"/>
        </w:rPr>
        <w:t>1. Внести изменения в постановление администрации Новодеревянковского сельского поселения от 27 сентября 2024 года № 161 «Об утверждении Положение об отраслевой системе оплаты труда работников муниципальных автономных учреждений культуры, подведомственных администрации Новодеревянковского сельского поселения Каневского района», изложив приложение № 2 к Положению в новой редакции согласно приложению к настоящему постановлению.</w:t>
      </w:r>
    </w:p>
    <w:p w14:paraId="218A5658" w14:textId="77777777" w:rsidR="000117CC" w:rsidRPr="000117CC" w:rsidRDefault="000117CC" w:rsidP="000117CC">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8"/>
          <w:lang w:eastAsia="ru-RU"/>
          <w14:ligatures w14:val="none"/>
        </w:rPr>
      </w:pPr>
      <w:r w:rsidRPr="000117CC">
        <w:rPr>
          <w:rFonts w:ascii="Times New Roman" w:eastAsia="Times New Roman" w:hAnsi="Times New Roman" w:cs="Times New Roman"/>
          <w:kern w:val="0"/>
          <w:sz w:val="28"/>
          <w:lang w:eastAsia="ru-RU"/>
          <w14:ligatures w14:val="none"/>
        </w:rPr>
        <w:t xml:space="preserve">  </w:t>
      </w:r>
      <w:r w:rsidRPr="000117CC">
        <w:rPr>
          <w:rFonts w:ascii="Times New Roman" w:eastAsia="Times New Roman" w:hAnsi="Times New Roman" w:cs="Times New Roman"/>
          <w:kern w:val="0"/>
          <w:sz w:val="28"/>
          <w:szCs w:val="28"/>
          <w:lang w:eastAsia="ru-RU"/>
          <w14:ligatures w14:val="none"/>
        </w:rPr>
        <w:t>2. Общему отделу администрации Новодеревянковского сельского поселения Каневского района (Трубенко) обеспечить  официальное опубликование настоящего постановления в Сетевом издании «Каневская телестудия» (</w:t>
      </w:r>
      <w:r w:rsidRPr="000117CC">
        <w:rPr>
          <w:rFonts w:ascii="Times New Roman" w:eastAsia="Times New Roman" w:hAnsi="Times New Roman" w:cs="Times New Roman"/>
          <w:kern w:val="0"/>
          <w:sz w:val="28"/>
          <w:szCs w:val="28"/>
          <w:lang w:val="en-US" w:eastAsia="ru-RU"/>
          <w14:ligatures w14:val="none"/>
        </w:rPr>
        <w:t>kanevskaya</w:t>
      </w:r>
      <w:r w:rsidRPr="000117CC">
        <w:rPr>
          <w:rFonts w:ascii="Times New Roman" w:eastAsia="Times New Roman" w:hAnsi="Times New Roman" w:cs="Times New Roman"/>
          <w:kern w:val="0"/>
          <w:sz w:val="28"/>
          <w:szCs w:val="28"/>
          <w:lang w:eastAsia="ru-RU"/>
          <w14:ligatures w14:val="none"/>
        </w:rPr>
        <w:t>.</w:t>
      </w:r>
      <w:r w:rsidRPr="000117CC">
        <w:rPr>
          <w:rFonts w:ascii="Times New Roman" w:eastAsia="Times New Roman" w:hAnsi="Times New Roman" w:cs="Times New Roman"/>
          <w:kern w:val="0"/>
          <w:sz w:val="28"/>
          <w:szCs w:val="28"/>
          <w:lang w:val="en-US" w:eastAsia="ru-RU"/>
          <w14:ligatures w14:val="none"/>
        </w:rPr>
        <w:t>tv</w:t>
      </w:r>
      <w:r w:rsidRPr="000117CC">
        <w:rPr>
          <w:rFonts w:ascii="Times New Roman" w:eastAsia="Times New Roman" w:hAnsi="Times New Roman" w:cs="Times New Roman"/>
          <w:kern w:val="0"/>
          <w:sz w:val="28"/>
          <w:szCs w:val="28"/>
          <w:lang w:eastAsia="ru-RU"/>
          <w14:ligatures w14:val="none"/>
        </w:rPr>
        <w:t>) и разместить на официальном сайте администрации Новодеревянковскогосельского поселения Каневского района в информационно-телекоммуникационной сети «Интернет».</w:t>
      </w:r>
    </w:p>
    <w:p w14:paraId="531F4290" w14:textId="77777777" w:rsidR="000117CC" w:rsidRPr="000117CC" w:rsidRDefault="000117CC" w:rsidP="000117CC">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0117CC">
        <w:rPr>
          <w:rFonts w:ascii="Times New Roman" w:eastAsia="Times New Roman" w:hAnsi="Times New Roman" w:cs="Times New Roman"/>
          <w:kern w:val="0"/>
          <w:sz w:val="28"/>
          <w:szCs w:val="28"/>
          <w:lang w:eastAsia="ru-RU"/>
          <w14:ligatures w14:val="none"/>
        </w:rPr>
        <w:t>3. Постановление вступает в силу после его официального опубликования и распространяется на правоотношения, возникшие с 1 сентября 2025 года.</w:t>
      </w:r>
    </w:p>
    <w:p w14:paraId="7C8CCADB" w14:textId="77777777" w:rsidR="000117CC" w:rsidRDefault="000117CC" w:rsidP="000117CC">
      <w:pPr>
        <w:keepNext/>
        <w:numPr>
          <w:ilvl w:val="2"/>
          <w:numId w:val="0"/>
        </w:numPr>
        <w:tabs>
          <w:tab w:val="num" w:pos="0"/>
        </w:tabs>
        <w:spacing w:after="0" w:line="240" w:lineRule="auto"/>
        <w:ind w:left="720" w:hanging="720"/>
        <w:jc w:val="both"/>
        <w:outlineLvl w:val="2"/>
        <w:rPr>
          <w:rFonts w:ascii="Times New Roman" w:eastAsia="Times New Roman" w:hAnsi="Times New Roman" w:cs="Times New Roman"/>
          <w:kern w:val="0"/>
          <w:sz w:val="28"/>
          <w:szCs w:val="28"/>
          <w:lang w:eastAsia="zh-CN"/>
          <w14:ligatures w14:val="none"/>
        </w:rPr>
      </w:pPr>
    </w:p>
    <w:p w14:paraId="0C2A33BD" w14:textId="77777777" w:rsidR="000117CC" w:rsidRPr="000117CC" w:rsidRDefault="000117CC" w:rsidP="000117CC">
      <w:pPr>
        <w:keepNext/>
        <w:numPr>
          <w:ilvl w:val="2"/>
          <w:numId w:val="0"/>
        </w:numPr>
        <w:tabs>
          <w:tab w:val="num" w:pos="0"/>
        </w:tabs>
        <w:spacing w:after="0" w:line="240" w:lineRule="auto"/>
        <w:ind w:left="720" w:hanging="720"/>
        <w:jc w:val="both"/>
        <w:outlineLvl w:val="2"/>
        <w:rPr>
          <w:rFonts w:ascii="Times New Roman" w:eastAsia="Times New Roman" w:hAnsi="Times New Roman" w:cs="Times New Roman"/>
          <w:kern w:val="0"/>
          <w:sz w:val="28"/>
          <w:szCs w:val="28"/>
          <w:lang w:eastAsia="zh-CN"/>
          <w14:ligatures w14:val="none"/>
        </w:rPr>
      </w:pPr>
      <w:r w:rsidRPr="000117CC">
        <w:rPr>
          <w:rFonts w:ascii="Times New Roman" w:eastAsia="Times New Roman" w:hAnsi="Times New Roman" w:cs="Times New Roman"/>
          <w:kern w:val="0"/>
          <w:sz w:val="28"/>
          <w:szCs w:val="28"/>
          <w:lang w:eastAsia="zh-CN"/>
          <w14:ligatures w14:val="none"/>
        </w:rPr>
        <w:t xml:space="preserve">Глава Новодеревянковского </w:t>
      </w:r>
    </w:p>
    <w:p w14:paraId="4A0F9215" w14:textId="77777777" w:rsidR="000117CC" w:rsidRPr="000117CC" w:rsidRDefault="000117CC" w:rsidP="000117CC">
      <w:pPr>
        <w:keepNext/>
        <w:numPr>
          <w:ilvl w:val="2"/>
          <w:numId w:val="0"/>
        </w:numPr>
        <w:tabs>
          <w:tab w:val="num" w:pos="0"/>
        </w:tabs>
        <w:spacing w:after="0" w:line="240" w:lineRule="auto"/>
        <w:ind w:left="720" w:hanging="720"/>
        <w:jc w:val="both"/>
        <w:outlineLvl w:val="2"/>
        <w:rPr>
          <w:rFonts w:ascii="Times New Roman" w:eastAsia="Times New Roman" w:hAnsi="Times New Roman" w:cs="Times New Roman"/>
          <w:kern w:val="0"/>
          <w:sz w:val="28"/>
          <w:szCs w:val="28"/>
          <w:lang w:eastAsia="zh-CN"/>
          <w14:ligatures w14:val="none"/>
        </w:rPr>
      </w:pPr>
      <w:r w:rsidRPr="000117CC">
        <w:rPr>
          <w:rFonts w:ascii="Times New Roman" w:eastAsia="Times New Roman" w:hAnsi="Times New Roman" w:cs="Times New Roman"/>
          <w:kern w:val="0"/>
          <w:sz w:val="28"/>
          <w:szCs w:val="28"/>
          <w:lang w:eastAsia="zh-CN"/>
          <w14:ligatures w14:val="none"/>
        </w:rPr>
        <w:t xml:space="preserve">сельского поселения Каневского района  </w:t>
      </w:r>
      <w:r w:rsidRPr="000117CC">
        <w:rPr>
          <w:rFonts w:ascii="Times New Roman" w:eastAsia="Times New Roman" w:hAnsi="Times New Roman" w:cs="Times New Roman"/>
          <w:kern w:val="0"/>
          <w:sz w:val="28"/>
          <w:szCs w:val="28"/>
          <w:lang w:eastAsia="zh-CN"/>
          <w14:ligatures w14:val="none"/>
        </w:rPr>
        <w:tab/>
        <w:t xml:space="preserve">                                  А.С. Рокотянский</w:t>
      </w:r>
    </w:p>
    <w:p w14:paraId="0B51D35E" w14:textId="77777777" w:rsidR="00FB22E9" w:rsidRDefault="00FB22E9" w:rsidP="00FB22E9">
      <w:pPr>
        <w:tabs>
          <w:tab w:val="left" w:pos="5103"/>
        </w:tabs>
        <w:suppressAutoHyphens/>
        <w:autoSpaceDN w:val="0"/>
        <w:spacing w:after="0" w:line="257" w:lineRule="auto"/>
        <w:jc w:val="center"/>
        <w:rPr>
          <w:rFonts w:ascii="Times New Roman" w:eastAsia="Calibri" w:hAnsi="Times New Roman" w:cs="Times New Roman"/>
          <w:kern w:val="0"/>
          <w:sz w:val="28"/>
          <w:szCs w:val="28"/>
          <w14:ligatures w14:val="none"/>
        </w:rPr>
      </w:pPr>
    </w:p>
    <w:p w14:paraId="498E2D61" w14:textId="77777777" w:rsidR="000117CC" w:rsidRDefault="000117CC" w:rsidP="00FB22E9">
      <w:pPr>
        <w:tabs>
          <w:tab w:val="left" w:pos="5103"/>
        </w:tabs>
        <w:suppressAutoHyphens/>
        <w:autoSpaceDN w:val="0"/>
        <w:spacing w:after="0" w:line="240" w:lineRule="auto"/>
        <w:jc w:val="center"/>
        <w:rPr>
          <w:rFonts w:ascii="Times New Roman" w:eastAsia="Calibri" w:hAnsi="Times New Roman" w:cs="Times New Roman"/>
          <w:kern w:val="0"/>
          <w:sz w:val="28"/>
          <w:szCs w:val="28"/>
          <w14:ligatures w14:val="none"/>
        </w:rPr>
        <w:sectPr w:rsidR="000117CC" w:rsidSect="000117CC">
          <w:headerReference w:type="default" r:id="rId7"/>
          <w:pgSz w:w="11906" w:h="16838"/>
          <w:pgMar w:top="1134" w:right="850" w:bottom="1134" w:left="1560" w:header="708" w:footer="708" w:gutter="0"/>
          <w:cols w:space="708"/>
          <w:docGrid w:linePitch="360"/>
        </w:sectPr>
      </w:pPr>
    </w:p>
    <w:p w14:paraId="65CF2A0A" w14:textId="77777777" w:rsidR="000117CC" w:rsidRDefault="000117CC" w:rsidP="00FB22E9">
      <w:pPr>
        <w:tabs>
          <w:tab w:val="left" w:pos="5103"/>
        </w:tabs>
        <w:suppressAutoHyphens/>
        <w:autoSpaceDN w:val="0"/>
        <w:spacing w:after="0" w:line="240" w:lineRule="auto"/>
        <w:jc w:val="center"/>
        <w:rPr>
          <w:rFonts w:ascii="Times New Roman" w:eastAsia="Calibri" w:hAnsi="Times New Roman" w:cs="Times New Roman"/>
          <w:kern w:val="0"/>
          <w:sz w:val="28"/>
          <w:szCs w:val="28"/>
          <w14:ligatures w14:val="none"/>
        </w:rPr>
      </w:pPr>
    </w:p>
    <w:p w14:paraId="578CB193" w14:textId="77777777" w:rsidR="000117CC" w:rsidRDefault="000117CC" w:rsidP="00FB22E9">
      <w:pPr>
        <w:tabs>
          <w:tab w:val="left" w:pos="5103"/>
        </w:tabs>
        <w:suppressAutoHyphens/>
        <w:autoSpaceDN w:val="0"/>
        <w:spacing w:after="0" w:line="240" w:lineRule="auto"/>
        <w:jc w:val="center"/>
        <w:rPr>
          <w:rFonts w:ascii="Times New Roman" w:eastAsia="Calibri" w:hAnsi="Times New Roman" w:cs="Times New Roman"/>
          <w:kern w:val="0"/>
          <w:sz w:val="28"/>
          <w:szCs w:val="28"/>
          <w14:ligatures w14:val="none"/>
        </w:rPr>
      </w:pPr>
    </w:p>
    <w:p w14:paraId="4B853C7A" w14:textId="77777777" w:rsidR="000117CC" w:rsidRDefault="000117CC" w:rsidP="00FB22E9">
      <w:pPr>
        <w:tabs>
          <w:tab w:val="left" w:pos="5103"/>
        </w:tabs>
        <w:suppressAutoHyphens/>
        <w:autoSpaceDN w:val="0"/>
        <w:spacing w:after="0" w:line="240" w:lineRule="auto"/>
        <w:jc w:val="center"/>
        <w:rPr>
          <w:rFonts w:ascii="Times New Roman" w:eastAsia="Calibri" w:hAnsi="Times New Roman" w:cs="Times New Roman"/>
          <w:kern w:val="0"/>
          <w:sz w:val="28"/>
          <w:szCs w:val="28"/>
          <w14:ligatures w14:val="none"/>
        </w:rPr>
      </w:pPr>
    </w:p>
    <w:p w14:paraId="516DF99F" w14:textId="77777777" w:rsidR="000117CC" w:rsidRDefault="000117CC" w:rsidP="00FB22E9">
      <w:pPr>
        <w:tabs>
          <w:tab w:val="left" w:pos="5103"/>
        </w:tabs>
        <w:suppressAutoHyphens/>
        <w:autoSpaceDN w:val="0"/>
        <w:spacing w:after="0" w:line="240" w:lineRule="auto"/>
        <w:jc w:val="center"/>
        <w:rPr>
          <w:rFonts w:ascii="Times New Roman" w:eastAsia="Calibri" w:hAnsi="Times New Roman" w:cs="Times New Roman"/>
          <w:kern w:val="0"/>
          <w:sz w:val="28"/>
          <w:szCs w:val="28"/>
          <w14:ligatures w14:val="none"/>
        </w:rPr>
      </w:pPr>
    </w:p>
    <w:p w14:paraId="030E38C9" w14:textId="77777777" w:rsidR="000117CC" w:rsidRDefault="000117CC" w:rsidP="00FB22E9">
      <w:pPr>
        <w:tabs>
          <w:tab w:val="left" w:pos="5103"/>
        </w:tabs>
        <w:suppressAutoHyphens/>
        <w:autoSpaceDN w:val="0"/>
        <w:spacing w:after="0" w:line="240" w:lineRule="auto"/>
        <w:jc w:val="center"/>
        <w:rPr>
          <w:rFonts w:ascii="Times New Roman" w:eastAsia="Calibri" w:hAnsi="Times New Roman" w:cs="Times New Roman"/>
          <w:kern w:val="0"/>
          <w:sz w:val="28"/>
          <w:szCs w:val="28"/>
          <w14:ligatures w14:val="none"/>
        </w:rPr>
      </w:pPr>
    </w:p>
    <w:p w14:paraId="53A51956" w14:textId="77777777" w:rsidR="000117CC" w:rsidRDefault="000117CC" w:rsidP="00FB22E9">
      <w:pPr>
        <w:tabs>
          <w:tab w:val="left" w:pos="5103"/>
        </w:tabs>
        <w:suppressAutoHyphens/>
        <w:autoSpaceDN w:val="0"/>
        <w:spacing w:after="0" w:line="240" w:lineRule="auto"/>
        <w:jc w:val="center"/>
        <w:rPr>
          <w:rFonts w:ascii="Times New Roman" w:eastAsia="Calibri" w:hAnsi="Times New Roman" w:cs="Times New Roman"/>
          <w:kern w:val="0"/>
          <w:sz w:val="28"/>
          <w:szCs w:val="28"/>
          <w14:ligatures w14:val="none"/>
        </w:rPr>
      </w:pPr>
    </w:p>
    <w:p w14:paraId="7FC9D96C" w14:textId="77777777" w:rsidR="000117CC" w:rsidRDefault="000117CC" w:rsidP="00FB22E9">
      <w:pPr>
        <w:tabs>
          <w:tab w:val="left" w:pos="5103"/>
        </w:tabs>
        <w:suppressAutoHyphens/>
        <w:autoSpaceDN w:val="0"/>
        <w:spacing w:after="0" w:line="240" w:lineRule="auto"/>
        <w:jc w:val="center"/>
        <w:rPr>
          <w:rFonts w:ascii="Times New Roman" w:eastAsia="Calibri" w:hAnsi="Times New Roman" w:cs="Times New Roman"/>
          <w:kern w:val="0"/>
          <w:sz w:val="28"/>
          <w:szCs w:val="28"/>
          <w14:ligatures w14:val="none"/>
        </w:rPr>
      </w:pPr>
    </w:p>
    <w:p w14:paraId="7DA70BA0" w14:textId="77777777" w:rsidR="000117CC" w:rsidRDefault="000117CC" w:rsidP="00FB22E9">
      <w:pPr>
        <w:tabs>
          <w:tab w:val="left" w:pos="5103"/>
        </w:tabs>
        <w:suppressAutoHyphens/>
        <w:autoSpaceDN w:val="0"/>
        <w:spacing w:after="0" w:line="240" w:lineRule="auto"/>
        <w:jc w:val="center"/>
        <w:rPr>
          <w:rFonts w:ascii="Times New Roman" w:eastAsia="Calibri" w:hAnsi="Times New Roman" w:cs="Times New Roman"/>
          <w:kern w:val="0"/>
          <w:sz w:val="28"/>
          <w:szCs w:val="28"/>
          <w14:ligatures w14:val="none"/>
        </w:rPr>
      </w:pPr>
    </w:p>
    <w:p w14:paraId="0C760206" w14:textId="77777777" w:rsidR="000117CC" w:rsidRDefault="000117CC" w:rsidP="00FB22E9">
      <w:pPr>
        <w:tabs>
          <w:tab w:val="left" w:pos="5103"/>
        </w:tabs>
        <w:suppressAutoHyphens/>
        <w:autoSpaceDN w:val="0"/>
        <w:spacing w:after="0" w:line="240" w:lineRule="auto"/>
        <w:jc w:val="center"/>
        <w:rPr>
          <w:rFonts w:ascii="Times New Roman" w:eastAsia="Calibri" w:hAnsi="Times New Roman" w:cs="Times New Roman"/>
          <w:kern w:val="0"/>
          <w:sz w:val="28"/>
          <w:szCs w:val="28"/>
          <w14:ligatures w14:val="none"/>
        </w:rPr>
      </w:pPr>
    </w:p>
    <w:p w14:paraId="26384E43" w14:textId="77777777" w:rsidR="000117CC" w:rsidRDefault="000117CC" w:rsidP="00FB22E9">
      <w:pPr>
        <w:tabs>
          <w:tab w:val="left" w:pos="5103"/>
        </w:tabs>
        <w:suppressAutoHyphens/>
        <w:autoSpaceDN w:val="0"/>
        <w:spacing w:after="0" w:line="240" w:lineRule="auto"/>
        <w:jc w:val="center"/>
        <w:rPr>
          <w:rFonts w:ascii="Times New Roman" w:eastAsia="Calibri" w:hAnsi="Times New Roman" w:cs="Times New Roman"/>
          <w:kern w:val="0"/>
          <w:sz w:val="28"/>
          <w:szCs w:val="28"/>
          <w14:ligatures w14:val="none"/>
        </w:rPr>
      </w:pPr>
    </w:p>
    <w:p w14:paraId="591F2F03" w14:textId="77777777" w:rsidR="000117CC" w:rsidRDefault="000117CC" w:rsidP="00FB22E9">
      <w:pPr>
        <w:tabs>
          <w:tab w:val="left" w:pos="5103"/>
        </w:tabs>
        <w:suppressAutoHyphens/>
        <w:autoSpaceDN w:val="0"/>
        <w:spacing w:after="0" w:line="240" w:lineRule="auto"/>
        <w:jc w:val="center"/>
        <w:rPr>
          <w:rFonts w:ascii="Times New Roman" w:eastAsia="Calibri" w:hAnsi="Times New Roman" w:cs="Times New Roman"/>
          <w:kern w:val="0"/>
          <w:sz w:val="28"/>
          <w:szCs w:val="28"/>
          <w14:ligatures w14:val="none"/>
        </w:rPr>
      </w:pPr>
    </w:p>
    <w:p w14:paraId="1C5B7BA8" w14:textId="77777777" w:rsidR="000117CC" w:rsidRDefault="000117CC" w:rsidP="00FB22E9">
      <w:pPr>
        <w:tabs>
          <w:tab w:val="left" w:pos="5103"/>
        </w:tabs>
        <w:suppressAutoHyphens/>
        <w:autoSpaceDN w:val="0"/>
        <w:spacing w:after="0" w:line="240" w:lineRule="auto"/>
        <w:jc w:val="center"/>
        <w:rPr>
          <w:rFonts w:ascii="Times New Roman" w:eastAsia="Calibri" w:hAnsi="Times New Roman" w:cs="Times New Roman"/>
          <w:kern w:val="0"/>
          <w:sz w:val="28"/>
          <w:szCs w:val="28"/>
          <w14:ligatures w14:val="none"/>
        </w:rPr>
      </w:pPr>
    </w:p>
    <w:p w14:paraId="7CA38F47" w14:textId="77777777" w:rsidR="000117CC" w:rsidRDefault="000117CC" w:rsidP="00FB22E9">
      <w:pPr>
        <w:tabs>
          <w:tab w:val="left" w:pos="5103"/>
        </w:tabs>
        <w:suppressAutoHyphens/>
        <w:autoSpaceDN w:val="0"/>
        <w:spacing w:after="0" w:line="240" w:lineRule="auto"/>
        <w:jc w:val="center"/>
        <w:rPr>
          <w:rFonts w:ascii="Times New Roman" w:eastAsia="Calibri" w:hAnsi="Times New Roman" w:cs="Times New Roman"/>
          <w:kern w:val="0"/>
          <w:sz w:val="28"/>
          <w:szCs w:val="28"/>
          <w14:ligatures w14:val="none"/>
        </w:rPr>
      </w:pPr>
    </w:p>
    <w:p w14:paraId="29BCA04A" w14:textId="77777777" w:rsidR="000117CC" w:rsidRDefault="000117CC" w:rsidP="00FB22E9">
      <w:pPr>
        <w:tabs>
          <w:tab w:val="left" w:pos="5103"/>
        </w:tabs>
        <w:suppressAutoHyphens/>
        <w:autoSpaceDN w:val="0"/>
        <w:spacing w:after="0" w:line="240" w:lineRule="auto"/>
        <w:jc w:val="center"/>
        <w:rPr>
          <w:rFonts w:ascii="Times New Roman" w:eastAsia="Calibri" w:hAnsi="Times New Roman" w:cs="Times New Roman"/>
          <w:kern w:val="0"/>
          <w:sz w:val="28"/>
          <w:szCs w:val="28"/>
          <w14:ligatures w14:val="none"/>
        </w:rPr>
      </w:pPr>
    </w:p>
    <w:p w14:paraId="445DF659" w14:textId="77777777" w:rsidR="000117CC" w:rsidRDefault="000117CC" w:rsidP="00FB22E9">
      <w:pPr>
        <w:tabs>
          <w:tab w:val="left" w:pos="5103"/>
        </w:tabs>
        <w:suppressAutoHyphens/>
        <w:autoSpaceDN w:val="0"/>
        <w:spacing w:after="0" w:line="240" w:lineRule="auto"/>
        <w:jc w:val="center"/>
        <w:rPr>
          <w:rFonts w:ascii="Times New Roman" w:eastAsia="Calibri" w:hAnsi="Times New Roman" w:cs="Times New Roman"/>
          <w:kern w:val="0"/>
          <w:sz w:val="28"/>
          <w:szCs w:val="28"/>
          <w14:ligatures w14:val="none"/>
        </w:rPr>
      </w:pPr>
    </w:p>
    <w:p w14:paraId="63C08866" w14:textId="77777777" w:rsidR="000117CC" w:rsidRDefault="000117CC" w:rsidP="00FB22E9">
      <w:pPr>
        <w:tabs>
          <w:tab w:val="left" w:pos="5103"/>
        </w:tabs>
        <w:suppressAutoHyphens/>
        <w:autoSpaceDN w:val="0"/>
        <w:spacing w:after="0" w:line="240" w:lineRule="auto"/>
        <w:jc w:val="center"/>
        <w:rPr>
          <w:rFonts w:ascii="Times New Roman" w:eastAsia="Calibri" w:hAnsi="Times New Roman" w:cs="Times New Roman"/>
          <w:kern w:val="0"/>
          <w:sz w:val="28"/>
          <w:szCs w:val="28"/>
          <w14:ligatures w14:val="none"/>
        </w:rPr>
      </w:pPr>
    </w:p>
    <w:p w14:paraId="6C3DA99D" w14:textId="77777777" w:rsidR="000117CC" w:rsidRDefault="000117CC" w:rsidP="00FB22E9">
      <w:pPr>
        <w:tabs>
          <w:tab w:val="left" w:pos="5103"/>
        </w:tabs>
        <w:suppressAutoHyphens/>
        <w:autoSpaceDN w:val="0"/>
        <w:spacing w:after="0" w:line="240" w:lineRule="auto"/>
        <w:jc w:val="center"/>
        <w:rPr>
          <w:rFonts w:ascii="Times New Roman" w:eastAsia="Calibri" w:hAnsi="Times New Roman" w:cs="Times New Roman"/>
          <w:kern w:val="0"/>
          <w:sz w:val="28"/>
          <w:szCs w:val="28"/>
          <w14:ligatures w14:val="none"/>
        </w:rPr>
      </w:pPr>
    </w:p>
    <w:p w14:paraId="14A0CFD8" w14:textId="77777777" w:rsidR="000117CC" w:rsidRDefault="000117CC" w:rsidP="00FB22E9">
      <w:pPr>
        <w:tabs>
          <w:tab w:val="left" w:pos="5103"/>
        </w:tabs>
        <w:suppressAutoHyphens/>
        <w:autoSpaceDN w:val="0"/>
        <w:spacing w:after="0" w:line="240" w:lineRule="auto"/>
        <w:jc w:val="center"/>
        <w:rPr>
          <w:rFonts w:ascii="Times New Roman" w:eastAsia="Calibri" w:hAnsi="Times New Roman" w:cs="Times New Roman"/>
          <w:kern w:val="0"/>
          <w:sz w:val="28"/>
          <w:szCs w:val="28"/>
          <w14:ligatures w14:val="none"/>
        </w:rPr>
      </w:pPr>
    </w:p>
    <w:p w14:paraId="785242D8" w14:textId="77777777" w:rsidR="000117CC" w:rsidRDefault="000117CC" w:rsidP="00FB22E9">
      <w:pPr>
        <w:tabs>
          <w:tab w:val="left" w:pos="5103"/>
        </w:tabs>
        <w:suppressAutoHyphens/>
        <w:autoSpaceDN w:val="0"/>
        <w:spacing w:after="0" w:line="240" w:lineRule="auto"/>
        <w:jc w:val="center"/>
        <w:rPr>
          <w:rFonts w:ascii="Times New Roman" w:eastAsia="Calibri" w:hAnsi="Times New Roman" w:cs="Times New Roman"/>
          <w:kern w:val="0"/>
          <w:sz w:val="28"/>
          <w:szCs w:val="28"/>
          <w14:ligatures w14:val="none"/>
        </w:rPr>
      </w:pPr>
    </w:p>
    <w:p w14:paraId="3430BE54" w14:textId="07F47DE3" w:rsidR="00FB22E9" w:rsidRDefault="00FB22E9" w:rsidP="00FB22E9">
      <w:pPr>
        <w:tabs>
          <w:tab w:val="left" w:pos="5103"/>
        </w:tabs>
        <w:suppressAutoHyphens/>
        <w:autoSpaceDN w:val="0"/>
        <w:spacing w:after="0" w:line="240" w:lineRule="auto"/>
        <w:jc w:val="center"/>
        <w:rPr>
          <w:rFonts w:ascii="Times New Roman" w:eastAsia="Calibri" w:hAnsi="Times New Roman" w:cs="Times New Roman"/>
          <w:kern w:val="0"/>
          <w:sz w:val="28"/>
          <w:szCs w:val="28"/>
          <w14:ligatures w14:val="none"/>
        </w:rPr>
      </w:pPr>
      <w:bookmarkStart w:id="0" w:name="_GoBack"/>
      <w:bookmarkEnd w:id="0"/>
      <w:r>
        <w:rPr>
          <w:rFonts w:ascii="Times New Roman" w:eastAsia="Calibri" w:hAnsi="Times New Roman" w:cs="Times New Roman"/>
          <w:kern w:val="0"/>
          <w:sz w:val="28"/>
          <w:szCs w:val="28"/>
          <w14:ligatures w14:val="none"/>
        </w:rPr>
        <w:t>ПРИЛОЖЕНИЕ</w:t>
      </w:r>
    </w:p>
    <w:p w14:paraId="06CD707C" w14:textId="77777777" w:rsidR="00FB22E9" w:rsidRDefault="00FB22E9" w:rsidP="00FB22E9">
      <w:pPr>
        <w:tabs>
          <w:tab w:val="left" w:pos="5103"/>
        </w:tabs>
        <w:suppressAutoHyphens/>
        <w:autoSpaceDN w:val="0"/>
        <w:spacing w:after="0" w:line="240" w:lineRule="auto"/>
        <w:jc w:val="center"/>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xml:space="preserve">к постановлению администрации Новодеревянковского сельского поселения Каневского района </w:t>
      </w:r>
    </w:p>
    <w:p w14:paraId="50A0F577" w14:textId="12610317" w:rsidR="00FB22E9" w:rsidRDefault="00FB22E9" w:rsidP="00FB22E9">
      <w:pPr>
        <w:tabs>
          <w:tab w:val="left" w:pos="5103"/>
        </w:tabs>
        <w:suppressAutoHyphens/>
        <w:autoSpaceDN w:val="0"/>
        <w:spacing w:after="0" w:line="240" w:lineRule="auto"/>
        <w:jc w:val="center"/>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от 02.12.2025 года № 223</w:t>
      </w:r>
    </w:p>
    <w:p w14:paraId="4D026BB7" w14:textId="77777777" w:rsidR="00FB22E9" w:rsidRDefault="00FB22E9" w:rsidP="00FB22E9">
      <w:pPr>
        <w:tabs>
          <w:tab w:val="left" w:pos="5103"/>
        </w:tabs>
        <w:suppressAutoHyphens/>
        <w:autoSpaceDN w:val="0"/>
        <w:spacing w:after="0" w:line="240" w:lineRule="auto"/>
        <w:jc w:val="center"/>
        <w:rPr>
          <w:rFonts w:ascii="Times New Roman" w:eastAsia="Calibri" w:hAnsi="Times New Roman" w:cs="Times New Roman"/>
          <w:kern w:val="0"/>
          <w:sz w:val="28"/>
          <w:szCs w:val="28"/>
          <w14:ligatures w14:val="none"/>
        </w:rPr>
      </w:pPr>
    </w:p>
    <w:p w14:paraId="36BC0895" w14:textId="63B4F2CE" w:rsidR="002D1D82" w:rsidRPr="002D1D82" w:rsidRDefault="00FB22E9" w:rsidP="00FB22E9">
      <w:pPr>
        <w:tabs>
          <w:tab w:val="left" w:pos="5103"/>
        </w:tabs>
        <w:suppressAutoHyphens/>
        <w:autoSpaceDN w:val="0"/>
        <w:spacing w:after="0" w:line="240" w:lineRule="auto"/>
        <w:jc w:val="center"/>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w:t>
      </w:r>
      <w:r w:rsidR="002D1D82" w:rsidRPr="002D1D82">
        <w:rPr>
          <w:rFonts w:ascii="Times New Roman" w:eastAsia="Calibri" w:hAnsi="Times New Roman" w:cs="Times New Roman"/>
          <w:kern w:val="0"/>
          <w:sz w:val="28"/>
          <w:szCs w:val="28"/>
          <w14:ligatures w14:val="none"/>
        </w:rPr>
        <w:t>ПРИЛОЖЕНИЕ №2</w:t>
      </w:r>
    </w:p>
    <w:p w14:paraId="6FF2E223" w14:textId="77777777" w:rsidR="002D1D82" w:rsidRPr="002D1D82" w:rsidRDefault="002D1D82" w:rsidP="00FB22E9">
      <w:pPr>
        <w:suppressAutoHyphens/>
        <w:autoSpaceDN w:val="0"/>
        <w:spacing w:after="0" w:line="240" w:lineRule="auto"/>
        <w:jc w:val="center"/>
        <w:rPr>
          <w:rFonts w:ascii="Times New Roman" w:eastAsia="Calibri" w:hAnsi="Times New Roman" w:cs="Times New Roman"/>
          <w:kern w:val="0"/>
          <w:sz w:val="28"/>
          <w:szCs w:val="28"/>
          <w14:ligatures w14:val="none"/>
        </w:rPr>
      </w:pPr>
      <w:r w:rsidRPr="002D1D82">
        <w:rPr>
          <w:rFonts w:ascii="Times New Roman" w:eastAsia="Calibri" w:hAnsi="Times New Roman" w:cs="Times New Roman"/>
          <w:kern w:val="0"/>
          <w:sz w:val="28"/>
          <w:szCs w:val="28"/>
          <w14:ligatures w14:val="none"/>
        </w:rPr>
        <w:t>к Положению об отраслевой</w:t>
      </w:r>
    </w:p>
    <w:p w14:paraId="53DA5A31" w14:textId="77777777" w:rsidR="002D1D82" w:rsidRPr="002D1D82" w:rsidRDefault="002D1D82" w:rsidP="00FB22E9">
      <w:pPr>
        <w:suppressAutoHyphens/>
        <w:autoSpaceDN w:val="0"/>
        <w:spacing w:after="0" w:line="240" w:lineRule="auto"/>
        <w:jc w:val="center"/>
        <w:rPr>
          <w:rFonts w:ascii="Times New Roman" w:eastAsia="Calibri" w:hAnsi="Times New Roman" w:cs="Times New Roman"/>
          <w:kern w:val="0"/>
          <w:sz w:val="28"/>
          <w:szCs w:val="28"/>
          <w14:ligatures w14:val="none"/>
        </w:rPr>
      </w:pPr>
      <w:r w:rsidRPr="002D1D82">
        <w:rPr>
          <w:rFonts w:ascii="Times New Roman" w:eastAsia="Calibri" w:hAnsi="Times New Roman" w:cs="Times New Roman"/>
          <w:kern w:val="0"/>
          <w:sz w:val="28"/>
          <w:szCs w:val="28"/>
          <w14:ligatures w14:val="none"/>
        </w:rPr>
        <w:t>системе оплаты труда работников</w:t>
      </w:r>
    </w:p>
    <w:p w14:paraId="7AC2DED7" w14:textId="77777777" w:rsidR="002D1D82" w:rsidRPr="002D1D82" w:rsidRDefault="002D1D82" w:rsidP="00FB22E9">
      <w:pPr>
        <w:suppressAutoHyphens/>
        <w:autoSpaceDN w:val="0"/>
        <w:spacing w:after="0" w:line="240" w:lineRule="auto"/>
        <w:jc w:val="center"/>
        <w:rPr>
          <w:rFonts w:ascii="Times New Roman" w:eastAsia="Calibri" w:hAnsi="Times New Roman" w:cs="Times New Roman"/>
          <w:kern w:val="0"/>
          <w:sz w:val="28"/>
          <w:szCs w:val="28"/>
          <w14:ligatures w14:val="none"/>
        </w:rPr>
      </w:pPr>
      <w:r w:rsidRPr="002D1D82">
        <w:rPr>
          <w:rFonts w:ascii="Times New Roman" w:eastAsia="Calibri" w:hAnsi="Times New Roman" w:cs="Times New Roman"/>
          <w:kern w:val="0"/>
          <w:sz w:val="28"/>
          <w:szCs w:val="28"/>
          <w14:ligatures w14:val="none"/>
        </w:rPr>
        <w:t>муниципальных автономных учреждений культуры, подведомственных администрации</w:t>
      </w:r>
    </w:p>
    <w:p w14:paraId="20EBE487" w14:textId="77777777" w:rsidR="002D1D82" w:rsidRPr="002D1D82" w:rsidRDefault="002D1D82" w:rsidP="00FB22E9">
      <w:pPr>
        <w:suppressAutoHyphens/>
        <w:autoSpaceDN w:val="0"/>
        <w:spacing w:after="0" w:line="240" w:lineRule="auto"/>
        <w:jc w:val="center"/>
        <w:rPr>
          <w:rFonts w:ascii="Times New Roman" w:eastAsia="Calibri" w:hAnsi="Times New Roman" w:cs="Times New Roman"/>
          <w:kern w:val="0"/>
          <w:sz w:val="28"/>
          <w:szCs w:val="28"/>
          <w14:ligatures w14:val="none"/>
        </w:rPr>
      </w:pPr>
      <w:r w:rsidRPr="002D1D82">
        <w:rPr>
          <w:rFonts w:ascii="Times New Roman" w:eastAsia="Calibri" w:hAnsi="Times New Roman" w:cs="Times New Roman"/>
          <w:kern w:val="0"/>
          <w:sz w:val="28"/>
          <w:szCs w:val="28"/>
          <w14:ligatures w14:val="none"/>
        </w:rPr>
        <w:t>Новодеревянковского сельского поселения Каневского района</w:t>
      </w:r>
    </w:p>
    <w:p w14:paraId="329B696E" w14:textId="45C3F181" w:rsidR="00FB22E9" w:rsidRPr="00FB22E9" w:rsidRDefault="00FB22E9" w:rsidP="00FB22E9">
      <w:pPr>
        <w:suppressAutoHyphens/>
        <w:autoSpaceDN w:val="0"/>
        <w:spacing w:after="0" w:line="240" w:lineRule="auto"/>
        <w:jc w:val="center"/>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xml:space="preserve">(в редакции  </w:t>
      </w:r>
      <w:r w:rsidRPr="00FB22E9">
        <w:rPr>
          <w:rFonts w:ascii="Times New Roman" w:eastAsia="Calibri" w:hAnsi="Times New Roman" w:cs="Times New Roman"/>
          <w:kern w:val="0"/>
          <w:sz w:val="28"/>
          <w:szCs w:val="28"/>
          <w14:ligatures w14:val="none"/>
        </w:rPr>
        <w:t>постановлени</w:t>
      </w:r>
      <w:r>
        <w:rPr>
          <w:rFonts w:ascii="Times New Roman" w:eastAsia="Calibri" w:hAnsi="Times New Roman" w:cs="Times New Roman"/>
          <w:kern w:val="0"/>
          <w:sz w:val="28"/>
          <w:szCs w:val="28"/>
          <w14:ligatures w14:val="none"/>
        </w:rPr>
        <w:t>я</w:t>
      </w:r>
      <w:r w:rsidRPr="00FB22E9">
        <w:rPr>
          <w:rFonts w:ascii="Times New Roman" w:eastAsia="Calibri" w:hAnsi="Times New Roman" w:cs="Times New Roman"/>
          <w:kern w:val="0"/>
          <w:sz w:val="28"/>
          <w:szCs w:val="28"/>
          <w14:ligatures w14:val="none"/>
        </w:rPr>
        <w:t xml:space="preserve"> администрации Новодеревянковского сельского поселения Каневского района </w:t>
      </w:r>
    </w:p>
    <w:p w14:paraId="5A78B244" w14:textId="0914BF87" w:rsidR="00FB22E9" w:rsidRDefault="00FB22E9" w:rsidP="00FB22E9">
      <w:pPr>
        <w:suppressAutoHyphens/>
        <w:autoSpaceDN w:val="0"/>
        <w:spacing w:after="0" w:line="240" w:lineRule="auto"/>
        <w:jc w:val="center"/>
        <w:rPr>
          <w:rFonts w:ascii="Times New Roman" w:eastAsia="Calibri" w:hAnsi="Times New Roman" w:cs="Times New Roman"/>
          <w:kern w:val="0"/>
          <w:sz w:val="28"/>
          <w:szCs w:val="28"/>
          <w14:ligatures w14:val="none"/>
        </w:rPr>
        <w:sectPr w:rsidR="00FB22E9" w:rsidSect="000117CC">
          <w:type w:val="continuous"/>
          <w:pgSz w:w="11906" w:h="16838"/>
          <w:pgMar w:top="1134" w:right="850" w:bottom="1134" w:left="1560" w:header="708" w:footer="708" w:gutter="0"/>
          <w:cols w:num="2" w:space="708"/>
          <w:docGrid w:linePitch="360"/>
        </w:sectPr>
      </w:pPr>
      <w:r w:rsidRPr="00FB22E9">
        <w:rPr>
          <w:rFonts w:ascii="Times New Roman" w:eastAsia="Calibri" w:hAnsi="Times New Roman" w:cs="Times New Roman"/>
          <w:kern w:val="0"/>
          <w:sz w:val="28"/>
          <w:szCs w:val="28"/>
          <w14:ligatures w14:val="none"/>
        </w:rPr>
        <w:t>от 02.12.2025 года № 223</w:t>
      </w:r>
      <w:r>
        <w:rPr>
          <w:rFonts w:ascii="Times New Roman" w:eastAsia="Calibri" w:hAnsi="Times New Roman" w:cs="Times New Roman"/>
          <w:kern w:val="0"/>
          <w:sz w:val="28"/>
          <w:szCs w:val="28"/>
          <w14:ligatures w14:val="none"/>
        </w:rPr>
        <w:t>)</w:t>
      </w:r>
    </w:p>
    <w:p w14:paraId="4F3600F2" w14:textId="77777777" w:rsidR="000117CC" w:rsidRDefault="000117CC" w:rsidP="002D1D82">
      <w:pPr>
        <w:suppressAutoHyphens/>
        <w:autoSpaceDN w:val="0"/>
        <w:spacing w:after="0" w:line="256" w:lineRule="auto"/>
        <w:jc w:val="center"/>
        <w:rPr>
          <w:rFonts w:ascii="Times New Roman" w:eastAsia="Calibri" w:hAnsi="Times New Roman" w:cs="Times New Roman"/>
          <w:kern w:val="0"/>
          <w:sz w:val="28"/>
          <w:szCs w:val="28"/>
          <w14:ligatures w14:val="none"/>
        </w:rPr>
        <w:sectPr w:rsidR="000117CC" w:rsidSect="00CE344E">
          <w:type w:val="continuous"/>
          <w:pgSz w:w="11906" w:h="16838" w:code="9"/>
          <w:pgMar w:top="1134" w:right="567" w:bottom="1134" w:left="1701" w:header="709" w:footer="709" w:gutter="0"/>
          <w:cols w:space="708"/>
          <w:titlePg/>
          <w:docGrid w:linePitch="360"/>
        </w:sectPr>
      </w:pPr>
    </w:p>
    <w:p w14:paraId="14AAE3CA" w14:textId="6E6FB9C1" w:rsidR="002D1D82" w:rsidRPr="002D1D82" w:rsidRDefault="002D1D82" w:rsidP="002D1D82">
      <w:pPr>
        <w:suppressAutoHyphens/>
        <w:autoSpaceDN w:val="0"/>
        <w:spacing w:after="0" w:line="256" w:lineRule="auto"/>
        <w:jc w:val="center"/>
        <w:rPr>
          <w:rFonts w:ascii="Times New Roman" w:eastAsia="Calibri" w:hAnsi="Times New Roman" w:cs="Times New Roman"/>
          <w:kern w:val="0"/>
          <w:sz w:val="28"/>
          <w:szCs w:val="28"/>
          <w14:ligatures w14:val="none"/>
        </w:rPr>
      </w:pPr>
    </w:p>
    <w:p w14:paraId="7AF18090" w14:textId="77777777" w:rsidR="002D1D82" w:rsidRPr="002D1D82" w:rsidRDefault="002D1D82" w:rsidP="002D1D82">
      <w:pPr>
        <w:suppressAutoHyphens/>
        <w:autoSpaceDN w:val="0"/>
        <w:spacing w:after="0" w:line="256" w:lineRule="auto"/>
        <w:jc w:val="center"/>
        <w:rPr>
          <w:rFonts w:ascii="Times New Roman" w:eastAsia="Calibri" w:hAnsi="Times New Roman" w:cs="Times New Roman"/>
          <w:kern w:val="0"/>
          <w:sz w:val="28"/>
          <w:szCs w:val="28"/>
          <w14:ligatures w14:val="none"/>
        </w:rPr>
      </w:pPr>
    </w:p>
    <w:p w14:paraId="341D3EE0" w14:textId="77777777" w:rsidR="00FB22E9" w:rsidRDefault="002D1D82" w:rsidP="002D1D82">
      <w:pPr>
        <w:suppressAutoHyphens/>
        <w:autoSpaceDN w:val="0"/>
        <w:spacing w:after="0" w:line="240" w:lineRule="auto"/>
        <w:jc w:val="center"/>
        <w:rPr>
          <w:rFonts w:ascii="Times New Roman" w:eastAsia="Times New Roman" w:hAnsi="Times New Roman" w:cs="Times New Roman"/>
          <w:b/>
          <w:bCs/>
          <w:kern w:val="0"/>
          <w:sz w:val="28"/>
          <w:szCs w:val="28"/>
          <w:lang w:eastAsia="ru-RU"/>
          <w14:ligatures w14:val="none"/>
        </w:rPr>
      </w:pPr>
      <w:r w:rsidRPr="002D1D82">
        <w:rPr>
          <w:rFonts w:ascii="Times New Roman" w:eastAsia="Times New Roman" w:hAnsi="Times New Roman" w:cs="Times New Roman"/>
          <w:b/>
          <w:bCs/>
          <w:kern w:val="0"/>
          <w:sz w:val="28"/>
          <w:szCs w:val="28"/>
          <w:lang w:eastAsia="ru-RU"/>
          <w14:ligatures w14:val="none"/>
        </w:rPr>
        <w:t xml:space="preserve">Порядок исчисления размера средней заработной платы </w:t>
      </w:r>
    </w:p>
    <w:p w14:paraId="758F5F5E" w14:textId="77777777" w:rsidR="00CE344E" w:rsidRDefault="002D1D82" w:rsidP="002D1D82">
      <w:pPr>
        <w:suppressAutoHyphens/>
        <w:autoSpaceDN w:val="0"/>
        <w:spacing w:after="0" w:line="240" w:lineRule="auto"/>
        <w:jc w:val="center"/>
        <w:rPr>
          <w:rFonts w:ascii="Times New Roman" w:eastAsia="Times New Roman" w:hAnsi="Times New Roman" w:cs="Times New Roman"/>
          <w:b/>
          <w:bCs/>
          <w:kern w:val="0"/>
          <w:sz w:val="28"/>
          <w:szCs w:val="28"/>
          <w:lang w:eastAsia="ru-RU"/>
          <w14:ligatures w14:val="none"/>
        </w:rPr>
      </w:pPr>
      <w:r w:rsidRPr="002D1D82">
        <w:rPr>
          <w:rFonts w:ascii="Times New Roman" w:eastAsia="Times New Roman" w:hAnsi="Times New Roman" w:cs="Times New Roman"/>
          <w:b/>
          <w:bCs/>
          <w:kern w:val="0"/>
          <w:sz w:val="28"/>
          <w:szCs w:val="28"/>
          <w:lang w:eastAsia="ru-RU"/>
          <w14:ligatures w14:val="none"/>
        </w:rPr>
        <w:t xml:space="preserve">для определения размера должностного оклада руководителей муниципальных автономных учреждений культуры, подведомственных администрации Новодеревянковского сельского поселения </w:t>
      </w:r>
    </w:p>
    <w:p w14:paraId="1DDE1FC2" w14:textId="184A8952" w:rsidR="002D1D82" w:rsidRPr="002D1D82" w:rsidRDefault="002D1D82" w:rsidP="002D1D82">
      <w:pPr>
        <w:suppressAutoHyphens/>
        <w:autoSpaceDN w:val="0"/>
        <w:spacing w:after="0" w:line="240" w:lineRule="auto"/>
        <w:jc w:val="center"/>
        <w:rPr>
          <w:rFonts w:ascii="Times New Roman" w:eastAsia="Times New Roman" w:hAnsi="Times New Roman" w:cs="Times New Roman"/>
          <w:b/>
          <w:bCs/>
          <w:kern w:val="0"/>
          <w:sz w:val="28"/>
          <w:szCs w:val="28"/>
          <w:lang w:eastAsia="ru-RU"/>
          <w14:ligatures w14:val="none"/>
        </w:rPr>
      </w:pPr>
      <w:r w:rsidRPr="002D1D82">
        <w:rPr>
          <w:rFonts w:ascii="Times New Roman" w:eastAsia="Times New Roman" w:hAnsi="Times New Roman" w:cs="Times New Roman"/>
          <w:b/>
          <w:bCs/>
          <w:kern w:val="0"/>
          <w:sz w:val="28"/>
          <w:szCs w:val="28"/>
          <w:lang w:eastAsia="ru-RU"/>
          <w14:ligatures w14:val="none"/>
        </w:rPr>
        <w:t>Каневского района</w:t>
      </w:r>
    </w:p>
    <w:p w14:paraId="6D750A4C" w14:textId="77777777" w:rsidR="002D1D82" w:rsidRPr="002D1D82" w:rsidRDefault="002D1D82" w:rsidP="002D1D82">
      <w:pPr>
        <w:suppressAutoHyphens/>
        <w:autoSpaceDN w:val="0"/>
        <w:spacing w:after="0" w:line="256" w:lineRule="auto"/>
        <w:jc w:val="center"/>
        <w:rPr>
          <w:rFonts w:ascii="Times New Roman" w:eastAsia="Times New Roman" w:hAnsi="Times New Roman" w:cs="Times New Roman"/>
          <w:b/>
          <w:bCs/>
          <w:kern w:val="0"/>
          <w:sz w:val="28"/>
          <w:szCs w:val="28"/>
          <w:lang w:eastAsia="ru-RU"/>
          <w14:ligatures w14:val="none"/>
        </w:rPr>
      </w:pPr>
    </w:p>
    <w:p w14:paraId="3E1907FC"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1. Настоящее Положение устанавливает особенности порядка исчисления средней заработной платы для всех случаев определения ее размера, предусмотренных Трудовым кодексом Российской Федерации (далее - средний заработок).</w:t>
      </w:r>
    </w:p>
    <w:p w14:paraId="61542A7B"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2. Для расчета среднего заработка учитываются все предусмотренные системой оплаты труда виды выплат, применяемые у соответствующего работодателя, независимо от источников этих выплат. К таким выплатам относятся:</w:t>
      </w:r>
    </w:p>
    <w:p w14:paraId="74EEAC03"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а) заработная плата, начисленная работнику по тарифным ставкам, окладам (должностным окладам) за отработанное время;</w:t>
      </w:r>
    </w:p>
    <w:p w14:paraId="0349EE8C"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б) заработная плата, начисленная работнику за выполненную работу по сдельным расценкам;</w:t>
      </w:r>
    </w:p>
    <w:p w14:paraId="46512349"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в) заработная плата, начисленная работнику за выполненную работу в процентах от выручки от реализации продукции (выполнения работ, оказания услуг), или комиссионное вознаграждение;</w:t>
      </w:r>
    </w:p>
    <w:p w14:paraId="31C38ABA"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г) заработная плата, выданная в неденежной форме;</w:t>
      </w:r>
    </w:p>
    <w:p w14:paraId="35ADDEEF"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 xml:space="preserve">д) денежное вознаграждение (денежное содержание), начисленное за отработанное время лицам, замещающим государственные должности Российской </w:t>
      </w:r>
      <w:r w:rsidRPr="002D1D82">
        <w:rPr>
          <w:rFonts w:ascii="Times New Roman" w:eastAsia="Times New Roman" w:hAnsi="Times New Roman" w:cs="Times New Roman"/>
          <w:kern w:val="0"/>
          <w:sz w:val="28"/>
          <w:szCs w:val="28"/>
          <w:lang w:eastAsia="ru-RU"/>
          <w14:ligatures w14:val="none"/>
        </w:rPr>
        <w:lastRenderedPageBreak/>
        <w:t>Федерации, государственные должности субъектов Российской Федерации, руководителям государственных внебюджетных фондов Российской Федерации, депутатам, членам выборных органов местного самоуправления, выборным должностным лицам местного самоуправления, членам избирательных комиссий, действующих на постоянной основе;</w:t>
      </w:r>
    </w:p>
    <w:p w14:paraId="6A4E36BC"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color w:val="22272F"/>
          <w:kern w:val="0"/>
          <w:sz w:val="28"/>
          <w:szCs w:val="28"/>
          <w:lang w:eastAsia="ru-RU"/>
          <w14:ligatures w14:val="none"/>
        </w:rPr>
        <w:t xml:space="preserve">е) денежное содержание, начисленное муниципальным служащим за отработанное </w:t>
      </w:r>
      <w:r w:rsidRPr="002D1D82">
        <w:rPr>
          <w:rFonts w:ascii="Times New Roman" w:eastAsia="Times New Roman" w:hAnsi="Times New Roman" w:cs="Times New Roman"/>
          <w:kern w:val="0"/>
          <w:sz w:val="28"/>
          <w:szCs w:val="28"/>
          <w:lang w:eastAsia="ru-RU"/>
          <w14:ligatures w14:val="none"/>
        </w:rPr>
        <w:t>время;</w:t>
      </w:r>
    </w:p>
    <w:p w14:paraId="5596C82D"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ж) начисленные в редакциях средств массовой информации и организациях искусства гонорары работников, состоящих в списочном составе этих редакций и организаций, и (или) оплата их труда, осуществляемая по ставкам (расценкам) авторского (постановочного) вознаграждения;</w:t>
      </w:r>
    </w:p>
    <w:p w14:paraId="148A462F" w14:textId="77777777" w:rsidR="002D1D82" w:rsidRPr="002D1D82" w:rsidRDefault="002D1D82" w:rsidP="00FB22E9">
      <w:pPr>
        <w:widowControl w:val="0"/>
        <w:tabs>
          <w:tab w:val="left" w:pos="720"/>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з) заработная плата, начисленная преподавателям профессиональных образовательных организаций за часы преподавательской работы сверх установленной и (или) уменьшенной годовой учебной нагрузки за текущий учебный год, независимо от времени начисления;</w:t>
      </w:r>
    </w:p>
    <w:p w14:paraId="17B338C4"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и) заработная плата, окончательно рассчитанная по завершении предшествующего событию календарного года, обусловленная системой оплаты труда, независимо от времени начисления;</w:t>
      </w:r>
    </w:p>
    <w:p w14:paraId="519579D0"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к) надбавки и доплаты за профессиональное мастерство, классность, выслугу лет (стаж работы), знание иностранного языка, работу со сведениями, составляющими государственную тайну, совмещение профессий (должностей), расширение зон обслуживания, увеличение объема выполняемых работ, руководство бригадой и другие;</w:t>
      </w:r>
    </w:p>
    <w:p w14:paraId="6E6F0CC2"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л) выплаты, связанные с условиями труда, в том числе выплаты, обусловленные районным регулированием оплаты труда (в виде коэффициентов и процентных надбавок к заработной плате), повышенная оплата труда на тяжелых работах, работах с вредными и (или) опасными и иными особыми условиями труда, за работу в ночное время, оплата работы в выходные и нерабочие праздничные дни, оплата сверхурочной работы;</w:t>
      </w:r>
    </w:p>
    <w:p w14:paraId="35495368"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м) вознаграждение за выполнение функций классного руководителя педагогическим работникам государственных и муниципальных образовательных организаций;</w:t>
      </w:r>
    </w:p>
    <w:p w14:paraId="59118A08"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н) премии, денежные поощрения и вознаграждения, предусмотренные системой оплаты труда;</w:t>
      </w:r>
    </w:p>
    <w:p w14:paraId="10E9392A" w14:textId="77777777" w:rsidR="002D1D82" w:rsidRPr="002D1D82" w:rsidRDefault="002D1D82" w:rsidP="00FB22E9">
      <w:pPr>
        <w:widowControl w:val="0"/>
        <w:tabs>
          <w:tab w:val="left" w:pos="720"/>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о) другие виды выплат по заработной плате, применяемые у соответствующего работодателя.</w:t>
      </w:r>
    </w:p>
    <w:p w14:paraId="5E42B515"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3. Для расчета среднего заработка не учитываются выплаты социального характера и иные выплаты, не относящиеся к оплате труда (материальная помощь, оплата стоимости питания, проезда, обучения, коммунальных услуг, отдыха и другие).</w:t>
      </w:r>
    </w:p>
    <w:p w14:paraId="4029C2A4"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 xml:space="preserve">4. Расчет среднего заработка работника независимо от режима его работы производится исходя из фактически начисленной ему заработной платы и фактически отработанного им времени за 12 календарных месяцев, предшествующих периоду, в течение которого за работником сохраняется средняя заработная </w:t>
      </w:r>
      <w:r w:rsidRPr="002D1D82">
        <w:rPr>
          <w:rFonts w:ascii="Times New Roman" w:eastAsia="Times New Roman" w:hAnsi="Times New Roman" w:cs="Times New Roman"/>
          <w:kern w:val="0"/>
          <w:sz w:val="28"/>
          <w:szCs w:val="28"/>
          <w:lang w:eastAsia="ru-RU"/>
          <w14:ligatures w14:val="none"/>
        </w:rPr>
        <w:lastRenderedPageBreak/>
        <w:t>плата. При этом календарным месяцем считается период с 1-го по 30-е (31-е) число соответствующего месяца включительно (в феврале - по 28-е (29-е) число включительно).</w:t>
      </w:r>
    </w:p>
    <w:p w14:paraId="1D1CE985"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Средний дневной заработок для оплаты отпусков и выплаты компенсации за неиспользованные отпуска исчисляется за последние 12 календарных месяцев.</w:t>
      </w:r>
    </w:p>
    <w:p w14:paraId="793741EB"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5. При исчислении среднего заработка из расчетного периода исключается время, а также начисленные за это время суммы, если:</w:t>
      </w:r>
    </w:p>
    <w:p w14:paraId="57E8D3D3"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а) за работником сохранялся средний заработок в соответствии с законодательством Российской Федерации, за исключением перерывов для кормления ребенка, предусмотренных трудовым законодательством Российской  Федерации;</w:t>
      </w:r>
    </w:p>
    <w:p w14:paraId="1A131E72"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б) работник получал пособие по временной нетрудоспособности или пособие по беременности и родам;</w:t>
      </w:r>
    </w:p>
    <w:p w14:paraId="6A83B841"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в) работник не работал в связи с простоем по вине работодателя или по независящим от работодателя и работника причинам;</w:t>
      </w:r>
    </w:p>
    <w:p w14:paraId="5A408255"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г) работник не участвовал в забастовке, но в связи с этой забастовкой не имел возможности выполнять свою работу;</w:t>
      </w:r>
    </w:p>
    <w:p w14:paraId="77D4E638"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д) работнику предоставлялись дополнительные оплачиваемые выходные дни для ухода за детьми-инвалидами и инвалидами с детства;</w:t>
      </w:r>
    </w:p>
    <w:p w14:paraId="3D90EF66"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е) работник в других случаях освобождался от работы с полным или частичным сохранением заработной платы или без оплаты в соответствии с законодательством Российской Федерации.</w:t>
      </w:r>
    </w:p>
    <w:p w14:paraId="7C3CFC09"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6. В случае если работник не имел фактически начисленной заработной платы или фактически отработанных дней за расчетный период или за период, превышающий расчетный период, либо этот период состоял из времени, исключаемого из расчетного периода в соответствии с пунктом 5 настоящего Положения, средний заработок определяется исходя из суммы заработной платы, фактически начисленной за предшествующий период, равный расчетному.</w:t>
      </w:r>
    </w:p>
    <w:p w14:paraId="4A9DD942"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7. В случае если работник не имел фактически начисленной заработной платы или фактически отработанных дней за расчетный период и до начала расчетного периода, средний заработок определяется исходя из размера заработной платы, фактически начисленной за фактически отработанные работником дни в месяце наступления случая, с которым связано сохранение среднего заработка.</w:t>
      </w:r>
    </w:p>
    <w:p w14:paraId="24A499B6"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8. В случае если работник не имел фактически начисленной заработной платы или фактически отработанных дней за расчетный период, до начала расчетного периода и до наступления случая, с которым связано сохранение среднего заработка, средний заработок определяется исходя из установленной ему тарифной ставки, оклада (должностного оклада).</w:t>
      </w:r>
    </w:p>
    <w:p w14:paraId="59A9A1B3"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9. При определении среднего заработка используется средний дневной заработок в следующих случаях:</w:t>
      </w:r>
    </w:p>
    <w:p w14:paraId="5BAD2DE9" w14:textId="7E82BF1D" w:rsidR="002D1D82" w:rsidRPr="002D1D82" w:rsidRDefault="009B708B"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w:t>
      </w:r>
      <w:r w:rsidR="00CE344E">
        <w:rPr>
          <w:rFonts w:ascii="Times New Roman" w:eastAsia="Times New Roman" w:hAnsi="Times New Roman" w:cs="Times New Roman"/>
          <w:kern w:val="0"/>
          <w:sz w:val="28"/>
          <w:szCs w:val="28"/>
          <w:lang w:eastAsia="ru-RU"/>
          <w14:ligatures w14:val="none"/>
        </w:rPr>
        <w:t xml:space="preserve"> </w:t>
      </w:r>
      <w:r w:rsidR="002D1D82" w:rsidRPr="002D1D82">
        <w:rPr>
          <w:rFonts w:ascii="Times New Roman" w:eastAsia="Times New Roman" w:hAnsi="Times New Roman" w:cs="Times New Roman"/>
          <w:kern w:val="0"/>
          <w:sz w:val="28"/>
          <w:szCs w:val="28"/>
          <w:lang w:eastAsia="ru-RU"/>
          <w14:ligatures w14:val="none"/>
        </w:rPr>
        <w:t>для оплаты отпусков и выплаты компенсации за неиспользованные отпуска;</w:t>
      </w:r>
    </w:p>
    <w:p w14:paraId="1DC73457" w14:textId="78EAC1CE" w:rsidR="002D1D82" w:rsidRPr="002D1D82" w:rsidRDefault="009B708B"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w:t>
      </w:r>
      <w:r w:rsidR="00CE344E">
        <w:rPr>
          <w:rFonts w:ascii="Times New Roman" w:eastAsia="Times New Roman" w:hAnsi="Times New Roman" w:cs="Times New Roman"/>
          <w:kern w:val="0"/>
          <w:sz w:val="28"/>
          <w:szCs w:val="28"/>
          <w:lang w:eastAsia="ru-RU"/>
          <w14:ligatures w14:val="none"/>
        </w:rPr>
        <w:t xml:space="preserve"> </w:t>
      </w:r>
      <w:r w:rsidR="002D1D82" w:rsidRPr="002D1D82">
        <w:rPr>
          <w:rFonts w:ascii="Times New Roman" w:eastAsia="Times New Roman" w:hAnsi="Times New Roman" w:cs="Times New Roman"/>
          <w:kern w:val="0"/>
          <w:sz w:val="28"/>
          <w:szCs w:val="28"/>
          <w:lang w:eastAsia="ru-RU"/>
          <w14:ligatures w14:val="none"/>
        </w:rPr>
        <w:t>для других случаев, предусмотренных Трудовым кодексом Российской Федерации, кроме случая определения среднего заработка работников, которым установлен суммированный учет рабочего времени.</w:t>
      </w:r>
    </w:p>
    <w:p w14:paraId="7E2FA845"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lastRenderedPageBreak/>
        <w:t>Средний заработок работника определяется путем умножения среднего дневного заработка на количество дней (календарных, рабочих) в периоде, подлежащем оплате.</w:t>
      </w:r>
    </w:p>
    <w:p w14:paraId="055767E4"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Средний месячный заработок для расчета выходного пособия определяется путем умножения среднего дневного заработка на среднее количество рабочих дней, приходящихся на один месяц в году.</w:t>
      </w:r>
    </w:p>
    <w:p w14:paraId="05393D05"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Средний дневной заработок, кроме случаев определения среднего заработка для оплаты отпусков и выплаты компенсаций за неиспользованные отпуска, исчисляется путем деления суммы заработной платы, фактически начисленной за отработанные дни в расчетном периоде, включая премии, денежные поощрения и вознаграждения, учитываемые в соответствии с пунктом 15 настоящего Положения, на количество фактически отработанных в этот период дней.</w:t>
      </w:r>
    </w:p>
    <w:p w14:paraId="7FE69C37"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10. Средний дневной заработок для оплаты отпусков, предоставляемых в календарных днях, и выплаты компенсации за неиспользованные отпуска исчисляется путем деления суммы заработной платы, фактически начисленной за расчетный период, на 12 и на среднемесячное число календарных дней (29,3).</w:t>
      </w:r>
    </w:p>
    <w:p w14:paraId="4D03DB0C"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В случае если один или несколько месяцев расчетного периода отработаны не полностью или из него исключалось время в соответствии с пунктом 5 настоящего Положения, средний дневной заработок исчисляется путем деления суммы фактически начисленной заработной платы за расчетный период на сумму среднемесячного числа календарных дней (29,3), умноженного на количество полных календарных месяцев, и количества календарных дней в неполных календарных месяцах.</w:t>
      </w:r>
    </w:p>
    <w:p w14:paraId="27F738F2"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Количество календарных дней в неполном календарном месяце рассчитывается путем деления среднемесячного числа календарных дней (29,3) на количество календарных дней этого месяца и умножения на количество календарных дней, приходящихся на время, отработанное в данном месяце.</w:t>
      </w:r>
    </w:p>
    <w:p w14:paraId="525070BB"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11. Средний дневной заработок для оплаты отпусков, предоставляемых в рабочих днях, а также для выплаты компенсации за неиспользованные отпуска исчисляется путем деления суммы фактически начисленной заработной платы на количество рабочих дней по календарю 6-дневной рабочей недели.</w:t>
      </w:r>
    </w:p>
    <w:p w14:paraId="7301A772"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12. При работе на условиях неполного рабочего времени (неполной рабочей недели, неполного рабочего дня) средний дневной заработок для оплаты отпусков и выплаты компенсации за неиспользованные отпуска исчисляется в соответствии с пунктом 10 и 11 настоящего Положения.</w:t>
      </w:r>
    </w:p>
    <w:p w14:paraId="2181C7BD"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13. При определении среднего заработка работника, которому установлен суммированный учет рабочего времени, используется средний часовой заработок (кроме случаев определения среднего заработка для оплаты отпусков и выплаты компенсации за неиспользованные отпуска).</w:t>
      </w:r>
    </w:p>
    <w:p w14:paraId="0AD852F0"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 xml:space="preserve">Средний часовой заработок рассчитывается путем деления суммы заработной платы работника, которому установлен суммированный учет рабочего времени, фактически начисленной за отработанные рабочие часы в расчетном периоде, включая премии, денежные поощрения и вознаграждения, учитываемые в </w:t>
      </w:r>
      <w:r w:rsidRPr="002D1D82">
        <w:rPr>
          <w:rFonts w:ascii="Times New Roman" w:eastAsia="Times New Roman" w:hAnsi="Times New Roman" w:cs="Times New Roman"/>
          <w:kern w:val="0"/>
          <w:sz w:val="28"/>
          <w:szCs w:val="28"/>
          <w:lang w:eastAsia="ru-RU"/>
          <w14:ligatures w14:val="none"/>
        </w:rPr>
        <w:lastRenderedPageBreak/>
        <w:t>соответствии с пунктом 15 настоящего Положения, на количество рабочих часов, фактически отработанных таким работником в расчетном периоде.</w:t>
      </w:r>
    </w:p>
    <w:p w14:paraId="27F27A49"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Средний заработок работника, которому установлен суммированный учет рабочего времени, определяется путем умножения среднего часового заработка на количество рабочих часов по графику такого работника в периоде, подлежащем оплате.</w:t>
      </w:r>
    </w:p>
    <w:p w14:paraId="1C4A05BC"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Средний месячный заработок для расчета выходного пособия определяется путем умножения среднего часового заработка на среднее количество рабочих часов, приходящихся на один месяц в году.</w:t>
      </w:r>
    </w:p>
    <w:p w14:paraId="5ECAAE26"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Среднее количество рабочих часов, приходящихся на один месяц в году, рассчитывается путем деления количества рабочих часов в году, рассчитанного в соответствии с установленной для соответствующего работника продолжительностью рабочего времени, на 12.</w:t>
      </w:r>
    </w:p>
    <w:p w14:paraId="2087D221"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14. При определении среднего заработка для оплаты дополнительных учебных отпусков оплате подлежат все календарные дни (включая нерабочие праздничные дни), приходящиеся на период таких отпусков, предоставляемых в соответствии со справкой-вызовом учебного заведения.</w:t>
      </w:r>
    </w:p>
    <w:p w14:paraId="15950C2A"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15. При определении среднего заработка премии, денежные поощрения и вознаграждения учитываются в следующем порядке:</w:t>
      </w:r>
    </w:p>
    <w:p w14:paraId="12006860" w14:textId="6119E8DB" w:rsidR="002D1D82" w:rsidRPr="002D1D82" w:rsidRDefault="009B708B"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w:t>
      </w:r>
      <w:r w:rsidR="00CE344E">
        <w:rPr>
          <w:rFonts w:ascii="Times New Roman" w:eastAsia="Times New Roman" w:hAnsi="Times New Roman" w:cs="Times New Roman"/>
          <w:kern w:val="0"/>
          <w:sz w:val="28"/>
          <w:szCs w:val="28"/>
          <w:lang w:eastAsia="ru-RU"/>
          <w14:ligatures w14:val="none"/>
        </w:rPr>
        <w:t xml:space="preserve"> </w:t>
      </w:r>
      <w:r w:rsidR="002D1D82" w:rsidRPr="002D1D82">
        <w:rPr>
          <w:rFonts w:ascii="Times New Roman" w:eastAsia="Times New Roman" w:hAnsi="Times New Roman" w:cs="Times New Roman"/>
          <w:kern w:val="0"/>
          <w:sz w:val="28"/>
          <w:szCs w:val="28"/>
          <w:lang w:eastAsia="ru-RU"/>
          <w14:ligatures w14:val="none"/>
        </w:rPr>
        <w:t>ежемесячные премии, денежные поощрения и вознаграждения - фактически начисленные в расчетном периоде, но не более одной выплаты за каждый показатель за каждый месяц расчетного периода;</w:t>
      </w:r>
    </w:p>
    <w:p w14:paraId="34B0D86F" w14:textId="3A06FE7D" w:rsidR="002D1D82" w:rsidRPr="002D1D82" w:rsidRDefault="009B708B"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w:t>
      </w:r>
      <w:r w:rsidR="00CE344E">
        <w:rPr>
          <w:rFonts w:ascii="Times New Roman" w:eastAsia="Times New Roman" w:hAnsi="Times New Roman" w:cs="Times New Roman"/>
          <w:kern w:val="0"/>
          <w:sz w:val="28"/>
          <w:szCs w:val="28"/>
          <w:lang w:eastAsia="ru-RU"/>
          <w14:ligatures w14:val="none"/>
        </w:rPr>
        <w:t xml:space="preserve"> </w:t>
      </w:r>
      <w:r w:rsidR="002D1D82" w:rsidRPr="002D1D82">
        <w:rPr>
          <w:rFonts w:ascii="Times New Roman" w:eastAsia="Times New Roman" w:hAnsi="Times New Roman" w:cs="Times New Roman"/>
          <w:kern w:val="0"/>
          <w:sz w:val="28"/>
          <w:szCs w:val="28"/>
          <w:lang w:eastAsia="ru-RU"/>
          <w14:ligatures w14:val="none"/>
        </w:rPr>
        <w:t>премии, денежные поощрения и вознаграждения за период работы, превышающий один месяц, - фактически начисленные в расчетном периоде за каждый показатель, если продолжительность периода, за который они начислены, не превышает продолжительности расчетного периода, и в размере месячной части за каждый месяц расчетного периода, если продолжительность периода, за который они начислены, превышает продолжительность расчетного периода;</w:t>
      </w:r>
    </w:p>
    <w:p w14:paraId="7F6BDE95" w14:textId="395DCE96" w:rsidR="002D1D82" w:rsidRPr="002D1D82" w:rsidRDefault="009B708B"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w:t>
      </w:r>
      <w:r w:rsidR="00CE344E">
        <w:rPr>
          <w:rFonts w:ascii="Times New Roman" w:eastAsia="Times New Roman" w:hAnsi="Times New Roman" w:cs="Times New Roman"/>
          <w:kern w:val="0"/>
          <w:sz w:val="28"/>
          <w:szCs w:val="28"/>
          <w:lang w:eastAsia="ru-RU"/>
          <w14:ligatures w14:val="none"/>
        </w:rPr>
        <w:t xml:space="preserve"> </w:t>
      </w:r>
      <w:r w:rsidR="002D1D82" w:rsidRPr="002D1D82">
        <w:rPr>
          <w:rFonts w:ascii="Times New Roman" w:eastAsia="Times New Roman" w:hAnsi="Times New Roman" w:cs="Times New Roman"/>
          <w:kern w:val="0"/>
          <w:sz w:val="28"/>
          <w:szCs w:val="28"/>
          <w:lang w:eastAsia="ru-RU"/>
          <w14:ligatures w14:val="none"/>
        </w:rPr>
        <w:t>вознаграждение по итогам работы за год, единовременное вознаграждение за выслугу лет (стаж работы), иные вознаграждения по итогам работы за год, начисленные за предшествующий событию календарный год, - независимо от времени начисления вознаграждения.</w:t>
      </w:r>
    </w:p>
    <w:p w14:paraId="6846E62C"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В случае если время, приходящееся на расчетный период, отработано не полностью или из него исключалось время в соответствии с пунктом 5 настоящего Положения, премии, денежные поощрения и вознаграждения учитываются при определении среднего заработка пропорционально времени, отработанному в расчетном периоде, за исключением премий, начисленных за фактически отработанное время в расчетном периоде (ежемесячные, ежеквартальные и др.).</w:t>
      </w:r>
    </w:p>
    <w:p w14:paraId="02F9237E"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Если работник проработал неполный рабочий период, за который начисляются премии, денежные поощрения и вознаграждения, и они были начислены пропорционально отработанному времени, такие премии, денежные поощрения и вознаграждения учитываются при определении среднего заработка исходя из фактически начисленных сумм в порядке, установленном настоящим пунктом.</w:t>
      </w:r>
    </w:p>
    <w:p w14:paraId="2AD355C4"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 xml:space="preserve">16. При повышении в организации (филиале, представительстве или </w:t>
      </w:r>
      <w:r w:rsidRPr="002D1D82">
        <w:rPr>
          <w:rFonts w:ascii="Times New Roman" w:eastAsia="Times New Roman" w:hAnsi="Times New Roman" w:cs="Times New Roman"/>
          <w:kern w:val="0"/>
          <w:sz w:val="28"/>
          <w:szCs w:val="28"/>
          <w:lang w:eastAsia="ru-RU"/>
          <w14:ligatures w14:val="none"/>
        </w:rPr>
        <w:lastRenderedPageBreak/>
        <w:t>ином структурном подразделении организации) тарифных ставок, окладов (должностных окладов), денежного вознаграждения средний заработок работников повышается в следующем порядке:</w:t>
      </w:r>
    </w:p>
    <w:p w14:paraId="088E1481" w14:textId="5ECB2DC7" w:rsidR="002D1D82" w:rsidRPr="002D1D82" w:rsidRDefault="009B708B"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w:t>
      </w:r>
      <w:r w:rsidR="00CE344E">
        <w:rPr>
          <w:rFonts w:ascii="Times New Roman" w:eastAsia="Times New Roman" w:hAnsi="Times New Roman" w:cs="Times New Roman"/>
          <w:kern w:val="0"/>
          <w:sz w:val="28"/>
          <w:szCs w:val="28"/>
          <w:lang w:eastAsia="ru-RU"/>
          <w14:ligatures w14:val="none"/>
        </w:rPr>
        <w:t xml:space="preserve"> </w:t>
      </w:r>
      <w:r w:rsidR="002D1D82" w:rsidRPr="002D1D82">
        <w:rPr>
          <w:rFonts w:ascii="Times New Roman" w:eastAsia="Times New Roman" w:hAnsi="Times New Roman" w:cs="Times New Roman"/>
          <w:kern w:val="0"/>
          <w:sz w:val="28"/>
          <w:szCs w:val="28"/>
          <w:lang w:eastAsia="ru-RU"/>
          <w14:ligatures w14:val="none"/>
        </w:rPr>
        <w:t>если повышение произошло в расчетный период, - выплаты, учитываемые при определении среднего заработка и начисленные в расчетном периоде за предшествующий повышению период времени, повышаются на коэффициенты, которые рассчитываются путем деления тарифной ставки, оклада (должностного оклада), денежного вознаграждения, установленных в месяце последнего повышения тарифных ставок, окладов (должностных окладов), денежного вознаграждения, на тарифные ставки, оклады (должностные оклады), денежное вознаграждение, установленные в каждом из месяцев расчетного периода;</w:t>
      </w:r>
    </w:p>
    <w:p w14:paraId="4DB54A3E" w14:textId="33A80A9A" w:rsidR="002D1D82" w:rsidRPr="002D1D82" w:rsidRDefault="009B708B"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w:t>
      </w:r>
      <w:r w:rsidR="00CE344E">
        <w:rPr>
          <w:rFonts w:ascii="Times New Roman" w:eastAsia="Times New Roman" w:hAnsi="Times New Roman" w:cs="Times New Roman"/>
          <w:kern w:val="0"/>
          <w:sz w:val="28"/>
          <w:szCs w:val="28"/>
          <w:lang w:eastAsia="ru-RU"/>
          <w14:ligatures w14:val="none"/>
        </w:rPr>
        <w:t xml:space="preserve"> </w:t>
      </w:r>
      <w:r w:rsidR="002D1D82" w:rsidRPr="002D1D82">
        <w:rPr>
          <w:rFonts w:ascii="Times New Roman" w:eastAsia="Times New Roman" w:hAnsi="Times New Roman" w:cs="Times New Roman"/>
          <w:kern w:val="0"/>
          <w:sz w:val="28"/>
          <w:szCs w:val="28"/>
          <w:lang w:eastAsia="ru-RU"/>
          <w14:ligatures w14:val="none"/>
        </w:rPr>
        <w:t>если повышение произошло после расчетного периода до наступления случая, с которым связано сохранение среднего заработка, - повышается средний заработок, исчисленный за расчетный период;</w:t>
      </w:r>
    </w:p>
    <w:p w14:paraId="3EEDFAE6" w14:textId="50AB9195" w:rsidR="002D1D82" w:rsidRPr="002D1D82" w:rsidRDefault="009B708B"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w:t>
      </w:r>
      <w:r w:rsidR="00CE344E">
        <w:rPr>
          <w:rFonts w:ascii="Times New Roman" w:eastAsia="Times New Roman" w:hAnsi="Times New Roman" w:cs="Times New Roman"/>
          <w:kern w:val="0"/>
          <w:sz w:val="28"/>
          <w:szCs w:val="28"/>
          <w:lang w:eastAsia="ru-RU"/>
          <w14:ligatures w14:val="none"/>
        </w:rPr>
        <w:t xml:space="preserve"> </w:t>
      </w:r>
      <w:r w:rsidR="002D1D82" w:rsidRPr="002D1D82">
        <w:rPr>
          <w:rFonts w:ascii="Times New Roman" w:eastAsia="Times New Roman" w:hAnsi="Times New Roman" w:cs="Times New Roman"/>
          <w:kern w:val="0"/>
          <w:sz w:val="28"/>
          <w:szCs w:val="28"/>
          <w:lang w:eastAsia="ru-RU"/>
          <w14:ligatures w14:val="none"/>
        </w:rPr>
        <w:t>если повышение произошло в период сохранения среднего заработка, - часть среднего заработка повышается с даты повышения тарифной ставки, оклада (должностного оклада), денежного вознаграждения до окончания указанного периода.</w:t>
      </w:r>
    </w:p>
    <w:p w14:paraId="4ABF233E"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В случае если при повышении в организации (филиале, представительстве или ином структурном подразделении организации) тарифных ставок, окладов (должностных окладов), денежного вознаграждения изменяются перечень ежемесячных выплат к тарифным ставкам, окладам (должностным окладам), денежному вознаграждению и (или) их размеры, средний заработок повышается на коэффициенты, которые рассчитываются путем деления вновь установленных тарифных ставок, окладов (должностных окладов), денежного вознаграждения и ежемесячных выплат на ранее установленные тарифные ставки, оклады (должностные оклады), денежное вознаграждение и ежемесячные выплаты.</w:t>
      </w:r>
    </w:p>
    <w:p w14:paraId="21B7EBA0"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При повышении среднего заработка учитываются тарифные ставки, оклады (должностные оклады), денежное вознаграждение и выплаты, установленные к тарифным ставкам, окладам (должностным окладам), денежному вознаграждению в фиксированном размере (проценты, кратность), за исключением выплат, установленных к тарифным ставкам, окладам (должностным окладам), денежному вознаграждению в диапазоне значений (проценты, кратность).</w:t>
      </w:r>
    </w:p>
    <w:p w14:paraId="27D71465"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При повышении среднего заработка выплаты, учитываемые при определении среднего заработка, установленные в абсолютных размерах, не повышаются.</w:t>
      </w:r>
    </w:p>
    <w:p w14:paraId="0136342C"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17. Средний заработок, определенный для оплаты времени вынужденного прогула, подлежит повышению на коэффициент, рассчитанный путем деления тарифной ставки, оклада (должностного оклада), денежного вознаграждения, установленных работнику с даты фактического начала работы после его восстановления на прежней работе, на тарифную ставку, оклад (должностной оклад), денежное вознаграждение, установленные в расчетном периоде, если за время вынужденного прогула в организации (филиале, представительстве или ином структурном подразделении организации) повышались тарифные ставки, оклады (должностные оклады), денежное вознаграждение.</w:t>
      </w:r>
    </w:p>
    <w:p w14:paraId="177C286B"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lastRenderedPageBreak/>
        <w:t>При этом в отношении выплат, установленных в фиксированном размере и в абсолютном размере, действует порядок, установленный пунктом 16 настоящего Положения.</w:t>
      </w:r>
    </w:p>
    <w:p w14:paraId="11275FB3" w14:textId="162CB5A9"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18. Во всех случаях средний месячный заработок работника, отработавшего полностью в расчетный период норму рабочего времени и выполнившего нормы труда (трудовые обязанности), не может быть менее минимального</w:t>
      </w:r>
      <w:r w:rsidR="009B708B">
        <w:rPr>
          <w:rFonts w:ascii="Times New Roman" w:eastAsia="Times New Roman" w:hAnsi="Times New Roman" w:cs="Times New Roman"/>
          <w:kern w:val="0"/>
          <w:sz w:val="28"/>
          <w:szCs w:val="28"/>
          <w:lang w:eastAsia="ru-RU"/>
          <w14:ligatures w14:val="none"/>
        </w:rPr>
        <w:t> </w:t>
      </w:r>
      <w:r w:rsidRPr="002D1D82">
        <w:rPr>
          <w:rFonts w:ascii="Times New Roman" w:eastAsia="Times New Roman" w:hAnsi="Times New Roman" w:cs="Times New Roman"/>
          <w:kern w:val="0"/>
          <w:sz w:val="28"/>
          <w:szCs w:val="28"/>
          <w:lang w:eastAsia="ru-RU"/>
          <w14:ligatures w14:val="none"/>
        </w:rPr>
        <w:t>размера</w:t>
      </w:r>
      <w:r w:rsidR="009B708B">
        <w:rPr>
          <w:rFonts w:ascii="Times New Roman" w:eastAsia="Times New Roman" w:hAnsi="Times New Roman" w:cs="Times New Roman"/>
          <w:kern w:val="0"/>
          <w:sz w:val="28"/>
          <w:szCs w:val="28"/>
          <w:lang w:eastAsia="ru-RU"/>
          <w14:ligatures w14:val="none"/>
        </w:rPr>
        <w:t> </w:t>
      </w:r>
      <w:r w:rsidRPr="002D1D82">
        <w:rPr>
          <w:rFonts w:ascii="Times New Roman" w:eastAsia="Times New Roman" w:hAnsi="Times New Roman" w:cs="Times New Roman"/>
          <w:kern w:val="0"/>
          <w:sz w:val="28"/>
          <w:szCs w:val="28"/>
          <w:lang w:eastAsia="ru-RU"/>
          <w14:ligatures w14:val="none"/>
        </w:rPr>
        <w:t>оплатытруда, установленного Федеральным законом "О минимальном размере оплаты труда".</w:t>
      </w:r>
    </w:p>
    <w:p w14:paraId="2E8F184E"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19. Лицам, работающим на условиях совместительства, средний заработок определяется в порядке, установленном настоящим Положением.</w:t>
      </w:r>
    </w:p>
    <w:p w14:paraId="42A421FE"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20. Для исчисления среднемесячной заработной платы руководителей, государственных внебюджетных фондов Российской Федерации, территориальных фондов обязательного медицинского страхования, государственных и муниципальных учреждений, государственных и муниципальных унитарных предприятий (далее - фонды, учреждения, предприятия), формируемой за счет всех источников финансового обеспечения и рассчитываемой за календарный год, и среднемесячной заработной платы работников фондов, учреждений, предприятий (без учета заработной платы руководителя, заместителей руководителя, главного бухгалтера) в целях определения предельного уровня их соотношения:</w:t>
      </w:r>
    </w:p>
    <w:p w14:paraId="2DB8F191" w14:textId="60FCE096" w:rsidR="002D1D82" w:rsidRPr="002D1D82" w:rsidRDefault="009B708B"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w:t>
      </w:r>
      <w:r w:rsidR="00CE344E">
        <w:rPr>
          <w:rFonts w:ascii="Times New Roman" w:eastAsia="Times New Roman" w:hAnsi="Times New Roman" w:cs="Times New Roman"/>
          <w:kern w:val="0"/>
          <w:sz w:val="28"/>
          <w:szCs w:val="28"/>
          <w:lang w:eastAsia="ru-RU"/>
          <w14:ligatures w14:val="none"/>
        </w:rPr>
        <w:t xml:space="preserve"> </w:t>
      </w:r>
      <w:r w:rsidR="002D1D82" w:rsidRPr="002D1D82">
        <w:rPr>
          <w:rFonts w:ascii="Times New Roman" w:eastAsia="Times New Roman" w:hAnsi="Times New Roman" w:cs="Times New Roman"/>
          <w:kern w:val="0"/>
          <w:sz w:val="28"/>
          <w:szCs w:val="28"/>
          <w:lang w:eastAsia="ru-RU"/>
          <w14:ligatures w14:val="none"/>
        </w:rPr>
        <w:t>среднемесячная заработная плата работников фондов, учреждений, предприятий (без учета заработной платы руководителя,) определяется путем деления суммы фактически начисленной заработной платы (включая выплаты, предусмотренные пунктом 2 настоящего Положения) таких работников списочного состава (без учета руководителя) на среднесписочную численность таких работников (без учета руководителя) за соответствующий календарный год и деления на 12 (количество месяцев в году). Определение среднесписочной численности указанных работников за соответствующий календарный год осуществляется в соответствии с методикой, используемой для целей федерального статистического наблюдения;</w:t>
      </w:r>
    </w:p>
    <w:p w14:paraId="2B181335" w14:textId="6040C411" w:rsidR="002D1D82" w:rsidRPr="002D1D82" w:rsidRDefault="009B708B"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w:t>
      </w:r>
      <w:r w:rsidR="00CE344E">
        <w:rPr>
          <w:rFonts w:ascii="Times New Roman" w:eastAsia="Times New Roman" w:hAnsi="Times New Roman" w:cs="Times New Roman"/>
          <w:kern w:val="0"/>
          <w:sz w:val="28"/>
          <w:szCs w:val="28"/>
          <w:lang w:eastAsia="ru-RU"/>
          <w14:ligatures w14:val="none"/>
        </w:rPr>
        <w:t xml:space="preserve"> </w:t>
      </w:r>
      <w:r w:rsidR="002D1D82" w:rsidRPr="002D1D82">
        <w:rPr>
          <w:rFonts w:ascii="Times New Roman" w:eastAsia="Times New Roman" w:hAnsi="Times New Roman" w:cs="Times New Roman"/>
          <w:kern w:val="0"/>
          <w:sz w:val="28"/>
          <w:szCs w:val="28"/>
          <w:lang w:eastAsia="ru-RU"/>
          <w14:ligatures w14:val="none"/>
        </w:rPr>
        <w:t>среднемесячная заработная плата руководителя фонда, учреждения, предприятия определяется путем деления суммы фактически начисленной заработной платы (включая выплаты, предусмотренные пунктом 2 настоящего Положения) соответствующему руководителю, заместителю руководителя, главному бухгалтеру за календарный год на 12 (количество месяцев в году). Если руководитель фонда, учреждения, предприятия состоял в трудовых отношениях с фондом, учреждением, предприятием неполный календарный год, то среднемесячная заработная плата определяется исходя из фактически отработанных соответствующим руководителем, полных календарных месяцев.</w:t>
      </w:r>
    </w:p>
    <w:p w14:paraId="55A58F53"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Расчет среднемесячной заработной платы руководителя фонда, учреждения, предприятия осуществляется отдельно по должности руководителя.</w:t>
      </w:r>
    </w:p>
    <w:p w14:paraId="4B785066"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 xml:space="preserve">В фактической начисленной заработной плате для определения среднемесячной заработной платы, рассчитываемой в соответствии с абзацами первым - третьим настоящего пункта, не учитываются выплаты, предусмотренные пунктом 3 настоящего Положения, компенсации, выплачиваемые при прекращении </w:t>
      </w:r>
      <w:r w:rsidRPr="002D1D82">
        <w:rPr>
          <w:rFonts w:ascii="Times New Roman" w:eastAsia="Times New Roman" w:hAnsi="Times New Roman" w:cs="Times New Roman"/>
          <w:kern w:val="0"/>
          <w:sz w:val="28"/>
          <w:szCs w:val="28"/>
          <w:lang w:eastAsia="ru-RU"/>
          <w14:ligatures w14:val="none"/>
        </w:rPr>
        <w:lastRenderedPageBreak/>
        <w:t>трудового договора, в том числе за неиспользованный отпуск.</w:t>
      </w:r>
    </w:p>
    <w:p w14:paraId="61B12C73" w14:textId="77777777" w:rsidR="002D1D82" w:rsidRPr="002D1D82" w:rsidRDefault="002D1D82" w:rsidP="00FB22E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2D1D82">
        <w:rPr>
          <w:rFonts w:ascii="Times New Roman" w:eastAsia="Times New Roman" w:hAnsi="Times New Roman" w:cs="Times New Roman"/>
          <w:kern w:val="0"/>
          <w:sz w:val="28"/>
          <w:szCs w:val="28"/>
          <w:lang w:eastAsia="ru-RU"/>
          <w14:ligatures w14:val="none"/>
        </w:rPr>
        <w:t>В случаях выполнения руководителем работы по совмещению должностей (профессий) или исполнения обязанностей временно отсутствующего работника без освобождения от основной работы в фактически начисленной заработной плате учитываются суммы, начисленные как по основной должности (профессии), так и по совмещаемой должности (профессии), а также начисленные за исполнение обязанностей временно отсутствующего работника без освобождения от основной работы. При работе по совместительству в фактически начисленной заработной плате учитываются только суммы фактически начисленной заработной платы по должности руководителя.</w:t>
      </w:r>
    </w:p>
    <w:p w14:paraId="649C75AE" w14:textId="77777777" w:rsidR="002D1D82" w:rsidRDefault="002D1D82" w:rsidP="00FB22E9">
      <w:pPr>
        <w:widowControl w:val="0"/>
        <w:suppressAutoHyphens/>
        <w:autoSpaceDE w:val="0"/>
        <w:autoSpaceDN w:val="0"/>
        <w:spacing w:after="0" w:line="240" w:lineRule="auto"/>
        <w:ind w:firstLine="709"/>
        <w:contextualSpacing/>
        <w:jc w:val="both"/>
        <w:rPr>
          <w:rFonts w:ascii="Times New Roman" w:eastAsia="Times New Roman" w:hAnsi="Times New Roman" w:cs="Times New Roman"/>
          <w:kern w:val="0"/>
          <w:sz w:val="28"/>
          <w:szCs w:val="28"/>
          <w14:ligatures w14:val="none"/>
        </w:rPr>
      </w:pPr>
    </w:p>
    <w:p w14:paraId="0EC1760F" w14:textId="77777777" w:rsidR="002D1D82" w:rsidRDefault="002D1D82" w:rsidP="002D1D82">
      <w:pPr>
        <w:widowControl w:val="0"/>
        <w:suppressAutoHyphens/>
        <w:autoSpaceDE w:val="0"/>
        <w:autoSpaceDN w:val="0"/>
        <w:spacing w:after="0" w:line="240" w:lineRule="auto"/>
        <w:ind w:right="118"/>
        <w:contextualSpacing/>
        <w:jc w:val="both"/>
        <w:rPr>
          <w:rFonts w:ascii="Times New Roman" w:eastAsia="Times New Roman" w:hAnsi="Times New Roman" w:cs="Times New Roman"/>
          <w:kern w:val="0"/>
          <w:sz w:val="28"/>
          <w:szCs w:val="28"/>
          <w14:ligatures w14:val="none"/>
        </w:rPr>
      </w:pPr>
    </w:p>
    <w:p w14:paraId="650317FC" w14:textId="2FAE9765" w:rsidR="002D1D82" w:rsidRPr="002D1D82" w:rsidRDefault="00851524" w:rsidP="002D1D82">
      <w:pPr>
        <w:widowControl w:val="0"/>
        <w:suppressAutoHyphens/>
        <w:autoSpaceDE w:val="0"/>
        <w:autoSpaceDN w:val="0"/>
        <w:spacing w:after="0" w:line="240" w:lineRule="auto"/>
        <w:ind w:right="118"/>
        <w:contextualSpacing/>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Начальник отдела учета и отчетности                                           </w:t>
      </w:r>
      <w:r w:rsidR="00CE344E">
        <w:rPr>
          <w:rFonts w:ascii="Times New Roman" w:eastAsia="Times New Roman" w:hAnsi="Times New Roman" w:cs="Times New Roman"/>
          <w:kern w:val="0"/>
          <w:sz w:val="28"/>
          <w:szCs w:val="28"/>
          <w14:ligatures w14:val="none"/>
        </w:rPr>
        <w:t xml:space="preserve">          </w:t>
      </w:r>
      <w:r>
        <w:rPr>
          <w:rFonts w:ascii="Times New Roman" w:eastAsia="Times New Roman" w:hAnsi="Times New Roman" w:cs="Times New Roman"/>
          <w:kern w:val="0"/>
          <w:sz w:val="28"/>
          <w:szCs w:val="28"/>
          <w14:ligatures w14:val="none"/>
        </w:rPr>
        <w:t>Е.В.Мулява</w:t>
      </w:r>
    </w:p>
    <w:p w14:paraId="42BC0114" w14:textId="77777777" w:rsidR="002D1D82" w:rsidRPr="002D1D82" w:rsidRDefault="002D1D82" w:rsidP="002D1D82">
      <w:pPr>
        <w:widowControl w:val="0"/>
        <w:suppressAutoHyphens/>
        <w:autoSpaceDE w:val="0"/>
        <w:autoSpaceDN w:val="0"/>
        <w:spacing w:after="0" w:line="240" w:lineRule="auto"/>
        <w:ind w:right="118"/>
        <w:contextualSpacing/>
        <w:jc w:val="both"/>
        <w:rPr>
          <w:rFonts w:ascii="Times New Roman" w:eastAsia="Times New Roman" w:hAnsi="Times New Roman" w:cs="Times New Roman"/>
          <w:kern w:val="0"/>
          <w:sz w:val="28"/>
          <w:szCs w:val="28"/>
          <w14:ligatures w14:val="none"/>
        </w:rPr>
      </w:pPr>
    </w:p>
    <w:p w14:paraId="418230A3" w14:textId="77777777" w:rsidR="002D1D82" w:rsidRPr="002D1D82" w:rsidRDefault="002D1D82" w:rsidP="002D1D82">
      <w:pPr>
        <w:widowControl w:val="0"/>
        <w:suppressAutoHyphens/>
        <w:autoSpaceDE w:val="0"/>
        <w:autoSpaceDN w:val="0"/>
        <w:spacing w:after="0" w:line="240" w:lineRule="auto"/>
        <w:ind w:right="118" w:firstLine="709"/>
        <w:contextualSpacing/>
        <w:jc w:val="both"/>
        <w:rPr>
          <w:rFonts w:ascii="Times New Roman" w:eastAsia="Times New Roman" w:hAnsi="Times New Roman" w:cs="Times New Roman"/>
          <w:kern w:val="0"/>
          <w:sz w:val="28"/>
          <w:szCs w:val="28"/>
          <w14:ligatures w14:val="none"/>
        </w:rPr>
      </w:pPr>
    </w:p>
    <w:p w14:paraId="3A90A4EC" w14:textId="77777777" w:rsidR="002D1D82" w:rsidRPr="002D1D82" w:rsidRDefault="002D1D82" w:rsidP="002D1D82">
      <w:pPr>
        <w:widowControl w:val="0"/>
        <w:suppressAutoHyphens/>
        <w:autoSpaceDE w:val="0"/>
        <w:autoSpaceDN w:val="0"/>
        <w:spacing w:after="0" w:line="240" w:lineRule="auto"/>
        <w:ind w:right="118" w:firstLine="709"/>
        <w:contextualSpacing/>
        <w:jc w:val="both"/>
        <w:rPr>
          <w:rFonts w:ascii="Times New Roman" w:eastAsia="Times New Roman" w:hAnsi="Times New Roman" w:cs="Times New Roman"/>
          <w:kern w:val="0"/>
          <w:sz w:val="28"/>
          <w:szCs w:val="28"/>
          <w14:ligatures w14:val="none"/>
        </w:rPr>
      </w:pPr>
    </w:p>
    <w:p w14:paraId="5A13C50E" w14:textId="77777777" w:rsidR="002D1D82" w:rsidRPr="002D1D82" w:rsidRDefault="002D1D82" w:rsidP="002D1D82">
      <w:pPr>
        <w:suppressAutoHyphens/>
        <w:autoSpaceDN w:val="0"/>
        <w:spacing w:after="0" w:line="256" w:lineRule="auto"/>
        <w:jc w:val="center"/>
        <w:rPr>
          <w:rFonts w:ascii="Times New Roman" w:eastAsia="Times New Roman" w:hAnsi="Times New Roman" w:cs="Times New Roman"/>
          <w:b/>
          <w:bCs/>
          <w:kern w:val="0"/>
          <w:sz w:val="28"/>
          <w:szCs w:val="28"/>
          <w:lang w:eastAsia="ru-RU"/>
          <w14:ligatures w14:val="none"/>
        </w:rPr>
      </w:pPr>
    </w:p>
    <w:p w14:paraId="24D67663" w14:textId="77777777" w:rsidR="006928F5" w:rsidRPr="002D1D82" w:rsidRDefault="006928F5" w:rsidP="002D1D82"/>
    <w:sectPr w:rsidR="006928F5" w:rsidRPr="002D1D82" w:rsidSect="00CE344E">
      <w:type w:val="continuous"/>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ED5478" w14:textId="77777777" w:rsidR="000C0497" w:rsidRDefault="000C0497" w:rsidP="00CE344E">
      <w:pPr>
        <w:spacing w:after="0" w:line="240" w:lineRule="auto"/>
      </w:pPr>
      <w:r>
        <w:separator/>
      </w:r>
    </w:p>
  </w:endnote>
  <w:endnote w:type="continuationSeparator" w:id="0">
    <w:p w14:paraId="645ADCB5" w14:textId="77777777" w:rsidR="000C0497" w:rsidRDefault="000C0497" w:rsidP="00CE3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0C1F39" w14:textId="77777777" w:rsidR="000C0497" w:rsidRDefault="000C0497" w:rsidP="00CE344E">
      <w:pPr>
        <w:spacing w:after="0" w:line="240" w:lineRule="auto"/>
      </w:pPr>
      <w:r>
        <w:separator/>
      </w:r>
    </w:p>
  </w:footnote>
  <w:footnote w:type="continuationSeparator" w:id="0">
    <w:p w14:paraId="7F34AB5F" w14:textId="77777777" w:rsidR="000C0497" w:rsidRDefault="000C0497" w:rsidP="00CE34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291371"/>
      <w:docPartObj>
        <w:docPartGallery w:val="Page Numbers (Top of Page)"/>
        <w:docPartUnique/>
      </w:docPartObj>
    </w:sdtPr>
    <w:sdtEndPr/>
    <w:sdtContent>
      <w:p w14:paraId="20DEDB0F" w14:textId="62FF7518" w:rsidR="00CE344E" w:rsidRDefault="00CE344E">
        <w:pPr>
          <w:pStyle w:val="ad"/>
          <w:jc w:val="center"/>
        </w:pPr>
        <w:r>
          <w:fldChar w:fldCharType="begin"/>
        </w:r>
        <w:r>
          <w:instrText>PAGE   \* MERGEFORMAT</w:instrText>
        </w:r>
        <w:r>
          <w:fldChar w:fldCharType="separate"/>
        </w:r>
        <w:r w:rsidR="000117CC">
          <w:rPr>
            <w:noProof/>
          </w:rPr>
          <w:t>9</w:t>
        </w:r>
        <w:r>
          <w:fldChar w:fldCharType="end"/>
        </w:r>
      </w:p>
    </w:sdtContent>
  </w:sdt>
  <w:p w14:paraId="5C726F28" w14:textId="77777777" w:rsidR="00CE344E" w:rsidRDefault="00CE344E">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DCE"/>
    <w:rsid w:val="000117CC"/>
    <w:rsid w:val="00035DCE"/>
    <w:rsid w:val="000C0497"/>
    <w:rsid w:val="002A3652"/>
    <w:rsid w:val="002D1D82"/>
    <w:rsid w:val="00485B22"/>
    <w:rsid w:val="004A1468"/>
    <w:rsid w:val="006928F5"/>
    <w:rsid w:val="007040A3"/>
    <w:rsid w:val="00787455"/>
    <w:rsid w:val="00851524"/>
    <w:rsid w:val="009B708B"/>
    <w:rsid w:val="00C01572"/>
    <w:rsid w:val="00C43D73"/>
    <w:rsid w:val="00CE344E"/>
    <w:rsid w:val="00FB22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FC7A9"/>
  <w15:chartTrackingRefBased/>
  <w15:docId w15:val="{1284572A-9E39-4968-9A98-F172DD4CC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35D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35D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35DC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35DC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35DC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35DC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35DC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35DC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35DC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5DC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35DC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35DC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35DC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35DC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35DC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35DCE"/>
    <w:rPr>
      <w:rFonts w:eastAsiaTheme="majorEastAsia" w:cstheme="majorBidi"/>
      <w:color w:val="595959" w:themeColor="text1" w:themeTint="A6"/>
    </w:rPr>
  </w:style>
  <w:style w:type="character" w:customStyle="1" w:styleId="80">
    <w:name w:val="Заголовок 8 Знак"/>
    <w:basedOn w:val="a0"/>
    <w:link w:val="8"/>
    <w:uiPriority w:val="9"/>
    <w:semiHidden/>
    <w:rsid w:val="00035DC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35DCE"/>
    <w:rPr>
      <w:rFonts w:eastAsiaTheme="majorEastAsia" w:cstheme="majorBidi"/>
      <w:color w:val="272727" w:themeColor="text1" w:themeTint="D8"/>
    </w:rPr>
  </w:style>
  <w:style w:type="paragraph" w:styleId="a3">
    <w:name w:val="Title"/>
    <w:basedOn w:val="a"/>
    <w:next w:val="a"/>
    <w:link w:val="a4"/>
    <w:uiPriority w:val="10"/>
    <w:qFormat/>
    <w:rsid w:val="00035D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035DC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35DC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35DC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35DCE"/>
    <w:pPr>
      <w:spacing w:before="160"/>
      <w:jc w:val="center"/>
    </w:pPr>
    <w:rPr>
      <w:i/>
      <w:iCs/>
      <w:color w:val="404040" w:themeColor="text1" w:themeTint="BF"/>
    </w:rPr>
  </w:style>
  <w:style w:type="character" w:customStyle="1" w:styleId="22">
    <w:name w:val="Цитата 2 Знак"/>
    <w:basedOn w:val="a0"/>
    <w:link w:val="21"/>
    <w:uiPriority w:val="29"/>
    <w:rsid w:val="00035DCE"/>
    <w:rPr>
      <w:i/>
      <w:iCs/>
      <w:color w:val="404040" w:themeColor="text1" w:themeTint="BF"/>
    </w:rPr>
  </w:style>
  <w:style w:type="paragraph" w:styleId="a7">
    <w:name w:val="List Paragraph"/>
    <w:basedOn w:val="a"/>
    <w:uiPriority w:val="34"/>
    <w:qFormat/>
    <w:rsid w:val="00035DCE"/>
    <w:pPr>
      <w:ind w:left="720"/>
      <w:contextualSpacing/>
    </w:pPr>
  </w:style>
  <w:style w:type="character" w:styleId="a8">
    <w:name w:val="Intense Emphasis"/>
    <w:basedOn w:val="a0"/>
    <w:uiPriority w:val="21"/>
    <w:qFormat/>
    <w:rsid w:val="00035DCE"/>
    <w:rPr>
      <w:i/>
      <w:iCs/>
      <w:color w:val="2F5496" w:themeColor="accent1" w:themeShade="BF"/>
    </w:rPr>
  </w:style>
  <w:style w:type="paragraph" w:styleId="a9">
    <w:name w:val="Intense Quote"/>
    <w:basedOn w:val="a"/>
    <w:next w:val="a"/>
    <w:link w:val="aa"/>
    <w:uiPriority w:val="30"/>
    <w:qFormat/>
    <w:rsid w:val="00035D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35DCE"/>
    <w:rPr>
      <w:i/>
      <w:iCs/>
      <w:color w:val="2F5496" w:themeColor="accent1" w:themeShade="BF"/>
    </w:rPr>
  </w:style>
  <w:style w:type="character" w:styleId="ab">
    <w:name w:val="Intense Reference"/>
    <w:basedOn w:val="a0"/>
    <w:uiPriority w:val="32"/>
    <w:qFormat/>
    <w:rsid w:val="00035DCE"/>
    <w:rPr>
      <w:b/>
      <w:bCs/>
      <w:smallCaps/>
      <w:color w:val="2F5496" w:themeColor="accent1" w:themeShade="BF"/>
      <w:spacing w:val="5"/>
    </w:rPr>
  </w:style>
  <w:style w:type="table" w:styleId="ac">
    <w:name w:val="Table Grid"/>
    <w:basedOn w:val="a1"/>
    <w:uiPriority w:val="39"/>
    <w:rsid w:val="00692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CE344E"/>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CE344E"/>
  </w:style>
  <w:style w:type="paragraph" w:styleId="af">
    <w:name w:val="footer"/>
    <w:basedOn w:val="a"/>
    <w:link w:val="af0"/>
    <w:uiPriority w:val="99"/>
    <w:unhideWhenUsed/>
    <w:rsid w:val="00CE344E"/>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CE344E"/>
  </w:style>
  <w:style w:type="paragraph" w:styleId="af1">
    <w:name w:val="Balloon Text"/>
    <w:basedOn w:val="a"/>
    <w:link w:val="af2"/>
    <w:uiPriority w:val="99"/>
    <w:semiHidden/>
    <w:unhideWhenUsed/>
    <w:rsid w:val="00CE344E"/>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CE34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3238</Words>
  <Characters>18462</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2</cp:revision>
  <cp:lastPrinted>2025-12-02T09:19:00Z</cp:lastPrinted>
  <dcterms:created xsi:type="dcterms:W3CDTF">2025-12-23T06:37:00Z</dcterms:created>
  <dcterms:modified xsi:type="dcterms:W3CDTF">2025-12-23T06:37:00Z</dcterms:modified>
</cp:coreProperties>
</file>